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8D" w:rsidRPr="00D1358D" w:rsidRDefault="00D1358D" w:rsidP="00D1358D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D13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Pr="00D1358D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D13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</w:t>
      </w:r>
      <w:r w:rsidRPr="00D1358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D13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r w:rsidRPr="00D1358D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D13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</w:p>
    <w:p w:rsidR="00D1358D" w:rsidRPr="00D1358D" w:rsidRDefault="00D1358D" w:rsidP="00D1358D">
      <w:pPr>
        <w:widowControl w:val="0"/>
        <w:autoSpaceDE w:val="0"/>
        <w:autoSpaceDN w:val="0"/>
        <w:spacing w:before="94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D1358D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 w:bidi="ar-EG"/>
        </w:rPr>
      </w:pPr>
      <w:r w:rsidRPr="00D1358D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Рекомендации  для родителей                         </w:t>
      </w:r>
      <w:r w:rsidRPr="00D1358D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 w:bidi="ar-EG"/>
        </w:rPr>
        <w:t xml:space="preserve"> </w:t>
      </w:r>
      <w:r w:rsidRPr="00D1358D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 w:bidi="ar-EG"/>
        </w:rPr>
        <w:t>«Развитие словесно – логической памяти у детей 5-7 лет»</w:t>
      </w:r>
      <w:r w:rsidRPr="00D1358D">
        <w:rPr>
          <w:rFonts w:ascii="Times New Roman" w:eastAsia="Times New Roman" w:hAnsi="Times New Roman" w:cs="Times New Roman"/>
          <w:color w:val="111111"/>
          <w:sz w:val="44"/>
          <w:szCs w:val="44"/>
          <w:lang w:eastAsia="ru-RU" w:bidi="ar-EG"/>
        </w:rPr>
        <w:t xml:space="preserve">                            </w:t>
      </w:r>
    </w:p>
    <w:p w:rsidR="00D1358D" w:rsidRPr="00D1358D" w:rsidRDefault="00D1358D" w:rsidP="00D1358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36"/>
          <w:szCs w:val="36"/>
          <w:lang w:eastAsia="ru-RU" w:bidi="ar-EG"/>
        </w:rPr>
      </w:pPr>
      <w:r w:rsidRPr="00D1358D">
        <w:rPr>
          <w:rFonts w:ascii="Times New Roman" w:eastAsia="Times New Roman" w:hAnsi="Times New Roman" w:cs="Times New Roman"/>
          <w:color w:val="111111"/>
          <w:sz w:val="36"/>
          <w:szCs w:val="36"/>
          <w:lang w:eastAsia="ru-RU" w:bidi="ar-EG"/>
        </w:rPr>
        <w:t xml:space="preserve">                               </w:t>
      </w: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shd w:val="clear" w:color="auto" w:fill="FFFFFF"/>
        <w:spacing w:before="225" w:after="225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58D" w:rsidRPr="00D1358D" w:rsidRDefault="00D1358D" w:rsidP="00D1358D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D1358D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D1358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D1358D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D1358D" w:rsidRPr="00D1358D" w:rsidRDefault="00D1358D" w:rsidP="00D1358D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1358D" w:rsidRPr="00D1358D" w:rsidRDefault="00D1358D" w:rsidP="00D1358D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1358D" w:rsidRPr="00D1358D" w:rsidRDefault="00D1358D" w:rsidP="00D1358D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D1358D" w:rsidRPr="00D1358D" w:rsidRDefault="00D1358D" w:rsidP="00D1358D">
      <w:pPr>
        <w:widowControl w:val="0"/>
        <w:autoSpaceDE w:val="0"/>
        <w:autoSpaceDN w:val="0"/>
        <w:ind w:left="3943" w:firstLine="0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D1358D" w:rsidRPr="00D1358D" w:rsidRDefault="00D1358D" w:rsidP="00D1358D">
      <w:pPr>
        <w:widowControl w:val="0"/>
        <w:autoSpaceDE w:val="0"/>
        <w:autoSpaceDN w:val="0"/>
        <w:ind w:firstLine="0"/>
        <w:jc w:val="center"/>
        <w:rPr>
          <w:rFonts w:ascii="Calibri" w:eastAsia="Calibri" w:hAnsi="Calibri" w:cs="Arial"/>
          <w:color w:val="111111"/>
          <w:sz w:val="28"/>
          <w:szCs w:val="28"/>
        </w:rPr>
      </w:pPr>
      <w:r w:rsidRPr="00D135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с. </w:t>
      </w:r>
      <w:proofErr w:type="gramStart"/>
      <w:r w:rsidRPr="00D1358D">
        <w:rPr>
          <w:rFonts w:ascii="Times New Roman" w:eastAsia="Times New Roman" w:hAnsi="Times New Roman" w:cs="Times New Roman"/>
          <w:spacing w:val="-2"/>
          <w:sz w:val="24"/>
          <w:szCs w:val="24"/>
        </w:rPr>
        <w:t>Туринская-Слобода</w:t>
      </w:r>
      <w:proofErr w:type="gramEnd"/>
      <w:r w:rsidRPr="00D135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2026 г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9"/>
          <w:rFonts w:eastAsiaTheme="majorEastAsia"/>
          <w:b/>
          <w:bCs/>
          <w:color w:val="000000"/>
          <w:sz w:val="28"/>
          <w:szCs w:val="28"/>
        </w:rPr>
      </w:pPr>
      <w:r>
        <w:rPr>
          <w:rStyle w:val="c19"/>
          <w:rFonts w:eastAsiaTheme="majorEastAsia"/>
          <w:b/>
          <w:bCs/>
          <w:color w:val="000000"/>
          <w:sz w:val="28"/>
          <w:szCs w:val="28"/>
        </w:rPr>
        <w:t xml:space="preserve"> 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9"/>
          <w:rFonts w:eastAsiaTheme="majorEastAsia"/>
          <w:b/>
          <w:bCs/>
          <w:color w:val="000000"/>
          <w:sz w:val="28"/>
          <w:szCs w:val="28"/>
        </w:rPr>
      </w:pP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19"/>
          <w:rFonts w:eastAsiaTheme="majorEastAsia"/>
          <w:b/>
          <w:bCs/>
          <w:color w:val="000000"/>
          <w:sz w:val="28"/>
          <w:szCs w:val="28"/>
        </w:rPr>
      </w:pP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0"/>
          <w:rFonts w:eastAsiaTheme="majorEastAsia"/>
          <w:b/>
          <w:bCs/>
          <w:color w:val="000000"/>
          <w:sz w:val="28"/>
          <w:szCs w:val="28"/>
        </w:rPr>
        <w:lastRenderedPageBreak/>
        <w:t>Цель</w:t>
      </w:r>
      <w:r>
        <w:rPr>
          <w:rStyle w:val="c16"/>
          <w:rFonts w:eastAsiaTheme="majorEastAsia"/>
          <w:color w:val="000000"/>
          <w:sz w:val="28"/>
          <w:szCs w:val="28"/>
        </w:rPr>
        <w:t>: формирование педагогической компетенции родителей.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Задачи</w:t>
      </w:r>
      <w:r>
        <w:rPr>
          <w:rStyle w:val="c16"/>
          <w:rFonts w:eastAsiaTheme="majorEastAsia"/>
          <w:color w:val="000000"/>
          <w:sz w:val="28"/>
          <w:szCs w:val="28"/>
        </w:rPr>
        <w:t>: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 - расширять кругозор родителей;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Память</w:t>
      </w:r>
      <w:r>
        <w:rPr>
          <w:rStyle w:val="c16"/>
          <w:rFonts w:eastAsiaTheme="majorEastAsia"/>
          <w:color w:val="000000"/>
          <w:sz w:val="28"/>
          <w:szCs w:val="28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 xml:space="preserve"> .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т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.е</w:t>
      </w:r>
      <w:proofErr w:type="spellEnd"/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приступить к изучению нового необходимо сменить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также сделаем процесс обучения более эмоциональным и увлекательным. Именно интерес к тому, что предлагается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ребенку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позволяет обеспечивать запоминание.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rFonts w:eastAsiaTheme="majorEastAsia"/>
          <w:color w:val="000000"/>
          <w:sz w:val="28"/>
          <w:szCs w:val="28"/>
        </w:rPr>
        <w:lastRenderedPageBreak/>
        <w:t>Предлагаем Вам несколько игр для развития словесно – логической памяти </w:t>
      </w:r>
      <w:r>
        <w:rPr>
          <w:rStyle w:val="c19"/>
          <w:rFonts w:eastAsiaTheme="majorEastAsia"/>
          <w:b/>
          <w:bCs/>
          <w:color w:val="000000"/>
          <w:sz w:val="28"/>
          <w:szCs w:val="28"/>
        </w:rPr>
        <w:t>«Парочки»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образом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(Чем больше назовет, тем лучше мыслит ребенок.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Повтори все слова еще раз.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«Перепутались»</w:t>
      </w:r>
      <w:r>
        <w:rPr>
          <w:rStyle w:val="c16"/>
          <w:rFonts w:eastAsiaTheme="majorEastAsia"/>
          <w:color w:val="000000"/>
          <w:sz w:val="28"/>
          <w:szCs w:val="28"/>
        </w:rPr>
        <w:t> 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«Запомни – повтори»</w:t>
      </w:r>
      <w:r>
        <w:rPr>
          <w:rStyle w:val="c16"/>
          <w:rFonts w:eastAsiaTheme="majorEastAsia"/>
          <w:color w:val="000000"/>
          <w:sz w:val="28"/>
          <w:szCs w:val="28"/>
        </w:rPr>
        <w:t> 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миШка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,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ШиШка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, Шапка,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уШи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, Шаль) и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т.д</w:t>
      </w:r>
      <w:proofErr w:type="spellEnd"/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 xml:space="preserve"> .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Сравнилки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>» Предлагаем ребенку сравнить 2 предмета (муха и бабочка, дерево и куст, волк и собака), и, рассказать, чем похожи, и чем отличаются. Ребенок 6 - 7 лет должен выделять главные признаки предметов.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  <w:sz w:val="28"/>
          <w:szCs w:val="28"/>
        </w:rPr>
        <w:t> «Я начну, вы продолжайте»</w:t>
      </w:r>
      <w:r>
        <w:rPr>
          <w:rStyle w:val="c16"/>
          <w:rFonts w:eastAsiaTheme="majorEastAsia"/>
          <w:color w:val="000000"/>
          <w:sz w:val="28"/>
          <w:szCs w:val="28"/>
        </w:rPr>
        <w:t> </w:t>
      </w:r>
    </w:p>
    <w:p w:rsidR="00D1358D" w:rsidRDefault="00D1358D" w:rsidP="00D1358D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rFonts w:eastAsiaTheme="majorEastAsia"/>
          <w:color w:val="000000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>
        <w:rPr>
          <w:rStyle w:val="c16"/>
          <w:rFonts w:eastAsiaTheme="majorEastAsia"/>
          <w:color w:val="000000"/>
          <w:sz w:val="28"/>
          <w:szCs w:val="28"/>
        </w:rPr>
        <w:t>картинок</w:t>
      </w:r>
      <w:proofErr w:type="gramStart"/>
      <w:r>
        <w:rPr>
          <w:rStyle w:val="c16"/>
          <w:rFonts w:eastAsiaTheme="majorEastAsia"/>
          <w:color w:val="000000"/>
          <w:sz w:val="28"/>
          <w:szCs w:val="28"/>
        </w:rPr>
        <w:t>,г</w:t>
      </w:r>
      <w:proofErr w:type="gramEnd"/>
      <w:r>
        <w:rPr>
          <w:rStyle w:val="c16"/>
          <w:rFonts w:eastAsiaTheme="majorEastAsia"/>
          <w:color w:val="000000"/>
          <w:sz w:val="28"/>
          <w:szCs w:val="28"/>
        </w:rPr>
        <w:t>де</w:t>
      </w:r>
      <w:proofErr w:type="spellEnd"/>
      <w:r>
        <w:rPr>
          <w:rStyle w:val="c16"/>
          <w:rFonts w:eastAsiaTheme="majorEastAsia"/>
          <w:color w:val="000000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4F686C" w:rsidRDefault="004F686C"/>
    <w:sectPr w:rsidR="004F686C" w:rsidSect="00D1358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8D"/>
    <w:rsid w:val="000B4400"/>
    <w:rsid w:val="000D62ED"/>
    <w:rsid w:val="004F686C"/>
    <w:rsid w:val="00D1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  <w:style w:type="paragraph" w:customStyle="1" w:styleId="c4">
    <w:name w:val="c4"/>
    <w:basedOn w:val="a"/>
    <w:rsid w:val="00D1358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358D"/>
  </w:style>
  <w:style w:type="character" w:customStyle="1" w:styleId="c10">
    <w:name w:val="c10"/>
    <w:basedOn w:val="a0"/>
    <w:rsid w:val="00D1358D"/>
  </w:style>
  <w:style w:type="character" w:customStyle="1" w:styleId="c16">
    <w:name w:val="c16"/>
    <w:basedOn w:val="a0"/>
    <w:rsid w:val="00D1358D"/>
  </w:style>
  <w:style w:type="character" w:customStyle="1" w:styleId="c24">
    <w:name w:val="c24"/>
    <w:basedOn w:val="a0"/>
    <w:rsid w:val="00D13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  <w:style w:type="paragraph" w:customStyle="1" w:styleId="c4">
    <w:name w:val="c4"/>
    <w:basedOn w:val="a"/>
    <w:rsid w:val="00D1358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358D"/>
  </w:style>
  <w:style w:type="character" w:customStyle="1" w:styleId="c10">
    <w:name w:val="c10"/>
    <w:basedOn w:val="a0"/>
    <w:rsid w:val="00D1358D"/>
  </w:style>
  <w:style w:type="character" w:customStyle="1" w:styleId="c16">
    <w:name w:val="c16"/>
    <w:basedOn w:val="a0"/>
    <w:rsid w:val="00D1358D"/>
  </w:style>
  <w:style w:type="character" w:customStyle="1" w:styleId="c24">
    <w:name w:val="c24"/>
    <w:basedOn w:val="a0"/>
    <w:rsid w:val="00D1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1</cp:revision>
  <dcterms:created xsi:type="dcterms:W3CDTF">2026-05-10T15:51:00Z</dcterms:created>
  <dcterms:modified xsi:type="dcterms:W3CDTF">2026-05-10T15:52:00Z</dcterms:modified>
</cp:coreProperties>
</file>