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9D43" w14:textId="475924FA" w:rsidR="00410F94" w:rsidRDefault="00410F94" w:rsidP="00410F94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proofErr w:type="gramStart"/>
      <w:r w:rsidRPr="00410F94">
        <w:rPr>
          <w:rFonts w:ascii="Times New Roman" w:hAnsi="Times New Roman" w:cs="Times New Roman"/>
          <w:color w:val="FF0000"/>
          <w:sz w:val="56"/>
          <w:szCs w:val="56"/>
        </w:rPr>
        <w:t xml:space="preserve">Советы </w:t>
      </w:r>
      <w:r w:rsidRPr="00410F94">
        <w:rPr>
          <w:rFonts w:ascii="Times New Roman" w:hAnsi="Times New Roman" w:cs="Times New Roman"/>
          <w:color w:val="FF0000"/>
          <w:sz w:val="56"/>
          <w:szCs w:val="56"/>
        </w:rPr>
        <w:t xml:space="preserve"> для</w:t>
      </w:r>
      <w:proofErr w:type="gramEnd"/>
      <w:r w:rsidRPr="00410F94">
        <w:rPr>
          <w:rFonts w:ascii="Times New Roman" w:hAnsi="Times New Roman" w:cs="Times New Roman"/>
          <w:color w:val="FF0000"/>
          <w:sz w:val="56"/>
          <w:szCs w:val="56"/>
        </w:rPr>
        <w:t xml:space="preserve"> родителей о безопасности </w:t>
      </w:r>
      <w:r w:rsidR="00D25F0D" w:rsidRPr="00410F94">
        <w:rPr>
          <w:rFonts w:ascii="Times New Roman" w:hAnsi="Times New Roman" w:cs="Times New Roman"/>
          <w:color w:val="FF0000"/>
          <w:sz w:val="56"/>
          <w:szCs w:val="56"/>
        </w:rPr>
        <w:t xml:space="preserve"> </w:t>
      </w:r>
      <w:r w:rsidRPr="00410F94">
        <w:rPr>
          <w:rFonts w:ascii="Times New Roman" w:hAnsi="Times New Roman" w:cs="Times New Roman"/>
          <w:color w:val="FF0000"/>
          <w:sz w:val="56"/>
          <w:szCs w:val="56"/>
        </w:rPr>
        <w:t>«Осторожно, весна!»</w:t>
      </w:r>
    </w:p>
    <w:p w14:paraId="39B988F4" w14:textId="54F07335" w:rsidR="00410F94" w:rsidRPr="00410F94" w:rsidRDefault="00410F94" w:rsidP="00410F94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</w:p>
    <w:p w14:paraId="21EDE2BB" w14:textId="21777C87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 xml:space="preserve">Весна — долгожданное время года. Солнышко, которое зимой светило, но совсем </w:t>
      </w:r>
      <w:proofErr w:type="spellStart"/>
      <w:r w:rsidRPr="00410F94">
        <w:rPr>
          <w:rFonts w:ascii="Times New Roman" w:hAnsi="Times New Roman" w:cs="Times New Roman"/>
          <w:sz w:val="28"/>
          <w:szCs w:val="28"/>
        </w:rPr>
        <w:t>негрело</w:t>
      </w:r>
      <w:proofErr w:type="spellEnd"/>
      <w:r w:rsidRPr="00410F94">
        <w:rPr>
          <w:rFonts w:ascii="Times New Roman" w:hAnsi="Times New Roman" w:cs="Times New Roman"/>
          <w:sz w:val="28"/>
          <w:szCs w:val="28"/>
        </w:rPr>
        <w:t>, начинает постепенно растапливать снег и лед. В это время большую 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представляют сосульки на крышах домов. Потому что они временами падают. Угадать 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самый момент, когда сосулька решит, что висеть ей уже надоело, 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невозможно. И если вы думаете, что ледяная сосулька не может причинить большой вред,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то очень сильно ошибаетесь.</w:t>
      </w:r>
    </w:p>
    <w:p w14:paraId="3E1FE9E3" w14:textId="7FF105E7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Меры безопасности при падении сосулек с крыш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95C8E04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прежде чем пройти под карнизом здания с сосульками, внимательно посмотрите на состояние обледенения;</w:t>
      </w:r>
    </w:p>
    <w:p w14:paraId="1EC12684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не стойте под карнизами зданий, на которых образовались сосульки;</w:t>
      </w:r>
    </w:p>
    <w:p w14:paraId="72EF617A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по возможности освободите карниз здания от образовавшегося обледенения;</w:t>
      </w:r>
    </w:p>
    <w:p w14:paraId="72483137" w14:textId="626B2D3F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при необходимости прохождения под обледеневшим карнизом здания, старайтесь как можно быстрее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преодолеть этот участок.</w:t>
      </w:r>
    </w:p>
    <w:p w14:paraId="573330B8" w14:textId="41B990AD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 xml:space="preserve">Кроме того, весна таит в себе и другие опасности. Несмотря на </w:t>
      </w:r>
      <w:proofErr w:type="gramStart"/>
      <w:r w:rsidRPr="00410F9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410F94">
        <w:rPr>
          <w:rFonts w:ascii="Times New Roman" w:hAnsi="Times New Roman" w:cs="Times New Roman"/>
          <w:sz w:val="28"/>
          <w:szCs w:val="28"/>
        </w:rPr>
        <w:t xml:space="preserve"> что за окном в некоторых районах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температура днем уже плюсовая, но в вечернее и ночное время суток температура за окном все же опускается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минусовых отметок. Тот снег, который не успел растаять за день, превращается в «каток». Передвижение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таким дорогам очень опасно как для пешеходов, так и для автолюбителей.</w:t>
      </w:r>
    </w:p>
    <w:p w14:paraId="44BAE7CD" w14:textId="77777777" w:rsid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Действия во время гололеда (гололедицы)</w:t>
      </w:r>
    </w:p>
    <w:p w14:paraId="6B4016BA" w14:textId="3C2E4B64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передвигаться нужно осторожно, не торопясь, наступать следует на всю подошву, учитывая неровности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поверхности;</w:t>
      </w:r>
    </w:p>
    <w:p w14:paraId="7837177C" w14:textId="7A7D8F5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при гололеде стоит обратить внимание на свою обувь: подберите нескользящую обувь, чтобы чувствовать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себя более уверенно на обледенелой дороге;</w:t>
      </w:r>
    </w:p>
    <w:p w14:paraId="5EAFEFFF" w14:textId="5EBDFE5D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пожилым людям рекомендуется использовать трость с резиновым наконечником или лыжную палку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заостренным шипом;</w:t>
      </w:r>
    </w:p>
    <w:p w14:paraId="20F46AB7" w14:textId="1714E28D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будьте предельно внимательными на проезжей части дороге, старайтесь обходить все места с наклонной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поверхностью.</w:t>
      </w:r>
    </w:p>
    <w:p w14:paraId="15432086" w14:textId="2D5257D8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передвигаться нужно по тротуару и не пересекать проезжую часть без крайней необходимости. Если тротуар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 xml:space="preserve">отсутствует, а движение необходимо </w:t>
      </w:r>
      <w:r w:rsidRPr="00410F94">
        <w:rPr>
          <w:rFonts w:ascii="Times New Roman" w:hAnsi="Times New Roman" w:cs="Times New Roman"/>
          <w:sz w:val="28"/>
          <w:szCs w:val="28"/>
        </w:rPr>
        <w:lastRenderedPageBreak/>
        <w:t>продолжить, то двигаться нужно по краю проезжей части навстречу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движущемуся транспорту, таким образом, вы заранее заметите приближающееся авто.</w:t>
      </w:r>
    </w:p>
    <w:p w14:paraId="4B438142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не следует перебегать проезжую часть вблизи движущихся машин, вы можете поскользнуться и попасть под</w:t>
      </w:r>
    </w:p>
    <w:p w14:paraId="77C28CE0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колеса автомобиля. Помните, что тормозной путь автомобиля значительно увеличивается в условиях</w:t>
      </w:r>
    </w:p>
    <w:p w14:paraId="7DA36DA6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гололедицы.</w:t>
      </w:r>
    </w:p>
    <w:p w14:paraId="01B27850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если Вы поскользнулись, присядьте, чтобы снизить высоту падения.</w:t>
      </w:r>
    </w:p>
    <w:p w14:paraId="3C9EDDFC" w14:textId="77777777" w:rsid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1EBCC6" w14:textId="77777777" w:rsid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Ледоход — это очень увлекательное зрелище, которое привлекает многих людей, особенно детей.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притягивает возможность не только полюбоваться ледоходом, но и попускать корабли по весенним ручейкам.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Однако нельзя забывать, что этот период очень опасен, особенно те места, где выходят на поверхность водоёма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подземные ключи, стоки теплой воды от промышленных предприятий, возле выступающих изо льда кустов,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камыша, коряг и пр. Период половодья требует от нас порядка, осторожности и соблюдения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 xml:space="preserve">безопасности поведения на льду и воде. </w:t>
      </w:r>
    </w:p>
    <w:p w14:paraId="610F7ABC" w14:textId="25C3DEAE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Убедительная просьба к родителям: расскажите своим детям о том,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опасен весенний лед и к каким последствиям может привести катание на льдинах.</w:t>
      </w:r>
    </w:p>
    <w:p w14:paraId="29E46B9E" w14:textId="77777777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Осторожно, тонкий лёд!</w:t>
      </w:r>
    </w:p>
    <w:p w14:paraId="4C711436" w14:textId="1F6FB52B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Один из опознавательных признаков прочности льда – его цвет. Во время оттепели или дождей лед 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белым (матовым, а иногда и желтоватым (значит он не прочен). Надежный ледяной покров имеет синеватый или</w:t>
      </w:r>
    </w:p>
    <w:p w14:paraId="29213515" w14:textId="77777777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зеленоватый оттенок.</w:t>
      </w:r>
    </w:p>
    <w:p w14:paraId="79FE3BD2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В период весеннего паводка и ледохода ЗАПРЕЩАЕТСЯ:</w:t>
      </w:r>
    </w:p>
    <w:p w14:paraId="2949D549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выходить на водоемы;</w:t>
      </w:r>
    </w:p>
    <w:p w14:paraId="10881DE0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переправляться через реку в период ледохода;</w:t>
      </w:r>
    </w:p>
    <w:p w14:paraId="50EED15F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подходить близко к реке в местах затора льда;</w:t>
      </w:r>
    </w:p>
    <w:p w14:paraId="74E30FC9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стоять на обрывистом берегу, подвергающемуся разливу и обвалу;</w:t>
      </w:r>
    </w:p>
    <w:p w14:paraId="45E18FE6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собираться на мостиках, плотинах и запрудах;</w:t>
      </w:r>
    </w:p>
    <w:p w14:paraId="795A4A63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приближаться к ледяным заторам, отталкивать льдины от берегов;</w:t>
      </w:r>
    </w:p>
    <w:p w14:paraId="17E49E05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измерять глубину реки или любого водоема;</w:t>
      </w:r>
    </w:p>
    <w:p w14:paraId="388EE894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ходить по льдинам и кататься на них.</w:t>
      </w:r>
    </w:p>
    <w:p w14:paraId="52B39E53" w14:textId="77777777" w:rsid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7D4989" w14:textId="7D376F3E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Обязательные правила для любителей подледного лова</w:t>
      </w:r>
    </w:p>
    <w:p w14:paraId="2A7AE975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не пробивать рядом много лунок;</w:t>
      </w:r>
    </w:p>
    <w:p w14:paraId="485AFB6E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не собираться большими группами в одном месте;</w:t>
      </w:r>
    </w:p>
    <w:p w14:paraId="656C8134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lastRenderedPageBreak/>
        <w:t>— не пробивать лунки на переправах</w:t>
      </w:r>
    </w:p>
    <w:p w14:paraId="0EA5845B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Если вы с машиной провалились под лёд</w:t>
      </w:r>
    </w:p>
    <w:p w14:paraId="7ED35013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некоторое время машина может держаться на плаву и у вас есть несколько секунд, чтобы из нее выскочить.</w:t>
      </w:r>
    </w:p>
    <w:p w14:paraId="1152D35A" w14:textId="14B54E70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если вы не успели покинуть автомобиль, и он погрузился под воду, не открывайте двери, так как вода тут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0F94">
        <w:rPr>
          <w:rFonts w:ascii="Times New Roman" w:hAnsi="Times New Roman" w:cs="Times New Roman"/>
          <w:sz w:val="28"/>
          <w:szCs w:val="28"/>
        </w:rPr>
        <w:t>хлынет внутрь</w:t>
      </w:r>
      <w:proofErr w:type="gramEnd"/>
      <w:r w:rsidRPr="00410F94">
        <w:rPr>
          <w:rFonts w:ascii="Times New Roman" w:hAnsi="Times New Roman" w:cs="Times New Roman"/>
          <w:sz w:val="28"/>
          <w:szCs w:val="28"/>
        </w:rPr>
        <w:t xml:space="preserve"> и машина начнет резко погружаться.</w:t>
      </w:r>
    </w:p>
    <w:p w14:paraId="05EF88DB" w14:textId="27C4BD08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при погружении на дно с закрытыми окнами и дверями воздух в салоне автомобиля держится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минут, это немало. Таким образом, есть возможность:</w:t>
      </w:r>
    </w:p>
    <w:p w14:paraId="5161E8EA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оценить обстановку;</w:t>
      </w:r>
    </w:p>
    <w:p w14:paraId="5D4D8DF4" w14:textId="7C5BA81D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активно провентилировать легкие (глубокие вдохи и выдохи позволяют наполнить кровь кислородом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«впрок»</w:t>
      </w:r>
      <w:proofErr w:type="gramStart"/>
      <w:r w:rsidRPr="00410F94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14:paraId="034BA9A1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избавиться от лишней одежды;</w:t>
      </w:r>
    </w:p>
    <w:p w14:paraId="08B72CC1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мысленно представить себе путь наверх;</w:t>
      </w:r>
    </w:p>
    <w:p w14:paraId="0F324CA0" w14:textId="29E40BA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выбирайтесь через дверь или если сможете через опущенное стекло, протиснетесь наружу, взявшись руками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за крышу, подтянитесь, а затем резко всплывите вверх.</w:t>
      </w:r>
    </w:p>
    <w:p w14:paraId="30760B52" w14:textId="079FA5D5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выбирайтесь наружу, когда машина наполнится водой наполовину, т. к. если резко распахнуть дверь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попытаться тут же выбраться, вам будет мешать поток, идущий в салон.</w:t>
      </w:r>
    </w:p>
    <w:p w14:paraId="3B9D2254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выбравшись из машины, имейте в виду, что у вас есть 30–40 секунд для всплытия на поверхность.</w:t>
      </w:r>
    </w:p>
    <w:p w14:paraId="0CC18497" w14:textId="77777777" w:rsid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3ACCAE" w14:textId="12A9878A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Помните:</w:t>
      </w:r>
    </w:p>
    <w:p w14:paraId="68CAF2B8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на весеннем льду легко провалиться;</w:t>
      </w:r>
    </w:p>
    <w:p w14:paraId="3C18346E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быстрее всего процесс распада льда происходит у берегов;</w:t>
      </w:r>
    </w:p>
    <w:p w14:paraId="07A0395B" w14:textId="77777777" w:rsidR="00410F94" w:rsidRPr="00410F94" w:rsidRDefault="00410F94" w:rsidP="00410F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— весенний лед, покрытый снегом, быстро превращается в рыхлую массу.</w:t>
      </w:r>
    </w:p>
    <w:p w14:paraId="7DEFD9B5" w14:textId="77777777" w:rsid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C4FFEC" w14:textId="6A955522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Взрослые! Не оставляйте детей без присмотра!</w:t>
      </w:r>
    </w:p>
    <w:p w14:paraId="55A3A363" w14:textId="468987E9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Оставаясь без присмотра родителей и старших, не зная мер безопасности, дети играют на обрывистом берегу,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иногда катаются на льдинах водоема. Такая беспечность порой кончается трагически.</w:t>
      </w:r>
    </w:p>
    <w:p w14:paraId="01BFEDDA" w14:textId="77777777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Весной нужно усилить контроль за местами игр детей.</w:t>
      </w:r>
    </w:p>
    <w:p w14:paraId="3B14725A" w14:textId="77777777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Родители и педагоги! Не допускайте детей к реке без надзора взрослых, особенно во время ледохода;</w:t>
      </w:r>
    </w:p>
    <w:p w14:paraId="471E2BDC" w14:textId="7645ED0A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предупредите их об опасности нахождения на льду при вскрытии реки или озера. Расскажите детям о правилах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 xml:space="preserve">поведения в период паводка, запрещайте </w:t>
      </w:r>
      <w:r w:rsidRPr="00410F94">
        <w:rPr>
          <w:rFonts w:ascii="Times New Roman" w:hAnsi="Times New Roman" w:cs="Times New Roman"/>
          <w:sz w:val="28"/>
          <w:szCs w:val="28"/>
        </w:rPr>
        <w:lastRenderedPageBreak/>
        <w:t>им играть у воды, пресекайте лихачество. Оторванная льдина, холодная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вода, быстрое течение грозят гибелью.</w:t>
      </w:r>
    </w:p>
    <w:p w14:paraId="7A40AF21" w14:textId="622609C9" w:rsidR="00410F94" w:rsidRPr="00410F94" w:rsidRDefault="00410F94" w:rsidP="00410F94">
      <w:pPr>
        <w:jc w:val="both"/>
        <w:rPr>
          <w:rFonts w:ascii="Times New Roman" w:hAnsi="Times New Roman" w:cs="Times New Roman"/>
          <w:sz w:val="28"/>
          <w:szCs w:val="28"/>
        </w:rPr>
      </w:pPr>
      <w:r w:rsidRPr="00410F94">
        <w:rPr>
          <w:rFonts w:ascii="Times New Roman" w:hAnsi="Times New Roman" w:cs="Times New Roman"/>
          <w:sz w:val="28"/>
          <w:szCs w:val="28"/>
        </w:rPr>
        <w:t>Помните, что в период паводка, даже при незначительном ледоходе, несчастные случаи чаще всего происходят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sz w:val="28"/>
          <w:szCs w:val="28"/>
        </w:rPr>
        <w:t>детьми.</w:t>
      </w:r>
    </w:p>
    <w:p w14:paraId="1E8B7383" w14:textId="77777777" w:rsidR="00410F94" w:rsidRPr="00410F94" w:rsidRDefault="00410F94" w:rsidP="00410F9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0F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БУДЬТЕ ВНИМАТЕЛЬНЫ И ОСТОРОЖНЫ!</w:t>
      </w:r>
    </w:p>
    <w:p w14:paraId="6B3173A7" w14:textId="66DB1911" w:rsidR="008E611E" w:rsidRDefault="00410F94" w:rsidP="00410F9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10F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ЛЕД ВЕСНОЙ ОПАСЕН!</w:t>
      </w:r>
    </w:p>
    <w:p w14:paraId="126D3231" w14:textId="77777777" w:rsidR="00410F94" w:rsidRDefault="00410F94" w:rsidP="00410F9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F14F18D" w14:textId="037A73E9" w:rsidR="00410F94" w:rsidRPr="00410F94" w:rsidRDefault="00410F94" w:rsidP="00410F9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10F9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1 </w:t>
      </w:r>
      <w:proofErr w:type="spellStart"/>
      <w:r w:rsidRPr="00410F94">
        <w:rPr>
          <w:rFonts w:ascii="Times New Roman" w:hAnsi="Times New Roman" w:cs="Times New Roman"/>
          <w:b/>
          <w:bCs/>
          <w:sz w:val="28"/>
          <w:szCs w:val="28"/>
        </w:rPr>
        <w:t>к.к</w:t>
      </w:r>
      <w:proofErr w:type="spellEnd"/>
      <w:r w:rsidRPr="00410F94">
        <w:rPr>
          <w:rFonts w:ascii="Times New Roman" w:hAnsi="Times New Roman" w:cs="Times New Roman"/>
          <w:b/>
          <w:bCs/>
          <w:sz w:val="28"/>
          <w:szCs w:val="28"/>
        </w:rPr>
        <w:t>. Савенкова 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0F94">
        <w:rPr>
          <w:rFonts w:ascii="Times New Roman" w:hAnsi="Times New Roman" w:cs="Times New Roman"/>
          <w:b/>
          <w:bCs/>
          <w:sz w:val="28"/>
          <w:szCs w:val="28"/>
        </w:rPr>
        <w:t>В.</w:t>
      </w:r>
    </w:p>
    <w:sectPr w:rsidR="00410F94" w:rsidRPr="0041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BF"/>
    <w:rsid w:val="002E15BF"/>
    <w:rsid w:val="00410F94"/>
    <w:rsid w:val="006125EB"/>
    <w:rsid w:val="008E611E"/>
    <w:rsid w:val="00D25F0D"/>
    <w:rsid w:val="00DC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8F04"/>
  <w15:chartTrackingRefBased/>
  <w15:docId w15:val="{1744BE49-6F4A-4237-8FE1-8FC5515D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1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5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5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15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5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5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1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Савенкова Екатерина</dc:creator>
  <cp:keywords/>
  <dc:description/>
  <cp:lastModifiedBy>Савенкова Екатерина</cp:lastModifiedBy>
  <cp:revision>3</cp:revision>
  <dcterms:created xsi:type="dcterms:W3CDTF">2025-03-05T08:35:00Z</dcterms:created>
  <dcterms:modified xsi:type="dcterms:W3CDTF">2025-03-05T09:00:00Z</dcterms:modified>
</cp:coreProperties>
</file>