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1AC62" w14:textId="5B221234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C67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Муниципальное автономное дошкольное образовательное учреждение «Слободо-Туринский детский сад «Родничок» </w:t>
      </w:r>
    </w:p>
    <w:p w14:paraId="1AEF0E6F" w14:textId="2F0F75E7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0098234" w14:textId="2EBBF247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7D4E279" w14:textId="0D175D39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D013723" w14:textId="17658E66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73424D8" w14:textId="095EAB82" w:rsidR="004C671B" w:rsidRPr="004C671B" w:rsidRDefault="004C671B" w:rsidP="004C671B">
      <w:pPr>
        <w:spacing w:after="0"/>
        <w:jc w:val="center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  <w:r w:rsidRPr="004C671B"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>Консультация для родителей</w:t>
      </w:r>
    </w:p>
    <w:p w14:paraId="62AD2B3B" w14:textId="053304FB" w:rsidR="004C671B" w:rsidRPr="004C671B" w:rsidRDefault="004C671B" w:rsidP="004C671B">
      <w:pPr>
        <w:spacing w:after="0"/>
        <w:jc w:val="center"/>
        <w:rPr>
          <w:rFonts w:ascii="Times New Roman" w:hAnsi="Times New Roman" w:cs="Times New Roman"/>
          <w:b/>
          <w:color w:val="7030A0"/>
          <w:sz w:val="44"/>
          <w:szCs w:val="44"/>
          <w:shd w:val="clear" w:color="auto" w:fill="FFFFFF"/>
        </w:rPr>
      </w:pPr>
      <w:r w:rsidRPr="004C671B">
        <w:rPr>
          <w:rFonts w:ascii="Times New Roman" w:hAnsi="Times New Roman" w:cs="Times New Roman"/>
          <w:b/>
          <w:color w:val="7030A0"/>
          <w:sz w:val="44"/>
          <w:szCs w:val="44"/>
          <w:shd w:val="clear" w:color="auto" w:fill="FFFFFF"/>
        </w:rPr>
        <w:t>Применение нейроигр для развития детей дошкольного возраста</w:t>
      </w:r>
    </w:p>
    <w:p w14:paraId="28605778" w14:textId="5EBEE64B" w:rsidR="004C671B" w:rsidRPr="004C671B" w:rsidRDefault="00075E1C" w:rsidP="004C671B">
      <w:pPr>
        <w:spacing w:after="0"/>
        <w:jc w:val="center"/>
        <w:rPr>
          <w:rFonts w:ascii="Times New Roman" w:hAnsi="Times New Roman" w:cs="Times New Roman"/>
          <w:b/>
          <w:color w:val="7030A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26765D31" wp14:editId="720E0CEC">
            <wp:simplePos x="0" y="0"/>
            <wp:positionH relativeFrom="margin">
              <wp:posOffset>-198120</wp:posOffset>
            </wp:positionH>
            <wp:positionV relativeFrom="paragraph">
              <wp:posOffset>189230</wp:posOffset>
            </wp:positionV>
            <wp:extent cx="5661921" cy="3878580"/>
            <wp:effectExtent l="0" t="0" r="0" b="0"/>
            <wp:wrapNone/>
            <wp:docPr id="1169183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619" b="95117" l="4991" r="93085">
                                  <a14:foregroundMark x1="14011" y1="20028" x2="7757" y2="29724"/>
                                  <a14:foregroundMark x1="7757" y1="29724" x2="4991" y2="42321"/>
                                  <a14:foregroundMark x1="4991" y1="42321" x2="7156" y2="48337"/>
                                  <a14:foregroundMark x1="28382" y1="9200" x2="47925" y2="1132"/>
                                  <a14:foregroundMark x1="47925" y1="1132" x2="58388" y2="2760"/>
                                  <a14:foregroundMark x1="58388" y1="2760" x2="60433" y2="5874"/>
                                  <a14:foregroundMark x1="90018" y1="37509" x2="93085" y2="49682"/>
                                  <a14:foregroundMark x1="93085" y1="49682" x2="90439" y2="53645"/>
                                  <a14:foregroundMark x1="49790" y1="89950" x2="60854" y2="93843"/>
                                  <a14:foregroundMark x1="60854" y1="93843" x2="69693" y2="84713"/>
                                  <a14:foregroundMark x1="69693" y1="84713" x2="74143" y2="91578"/>
                                  <a14:foregroundMark x1="81419" y1="95117" x2="81419" y2="951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921" cy="387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852B0" w14:textId="4B7BDFC3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158F757" w14:textId="58440FB3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D159070" w14:textId="54FF774A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299CDEA" w14:textId="08C774D8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17D35D7" w14:textId="5EB8486A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B875CEA" w14:textId="605A1313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3044564" w14:textId="1D08523D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5E6D2A3" w14:textId="7824EA7E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32B91BA" w14:textId="1490005F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5C0AD51" w14:textId="5FB4D526" w:rsid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9F442D8" w14:textId="783B4707" w:rsid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B4282C9" w14:textId="4E9B21B6" w:rsid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F88F468" w14:textId="15C06B2F" w:rsidR="004C671B" w:rsidRPr="004C671B" w:rsidRDefault="004C671B" w:rsidP="004C671B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C67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Выполнила: воспитатель 1 </w:t>
      </w:r>
      <w:proofErr w:type="spellStart"/>
      <w:r w:rsidRPr="004C67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к.к</w:t>
      </w:r>
      <w:proofErr w:type="spellEnd"/>
      <w:r w:rsidRPr="004C67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</w:p>
    <w:p w14:paraId="4415289A" w14:textId="609259C1" w:rsidR="004C671B" w:rsidRPr="004C671B" w:rsidRDefault="004C671B" w:rsidP="004C671B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C67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Савенкова Е. В. </w:t>
      </w:r>
    </w:p>
    <w:p w14:paraId="7AC3684B" w14:textId="23588F51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58508F9" w14:textId="77777777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BB5F885" w14:textId="77777777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F0BEBC6" w14:textId="77777777" w:rsidR="004C671B" w:rsidRP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D7E3BFA" w14:textId="58B46BCF" w:rsidR="004C671B" w:rsidRDefault="004C671B" w:rsidP="004C671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C67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с. Туринская Слобода, 2025 год</w:t>
      </w:r>
    </w:p>
    <w:p w14:paraId="07E3FF80" w14:textId="198657DC" w:rsidR="00B04658" w:rsidRDefault="00B04658" w:rsidP="00B046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каждым годом в мире растёт интерес к инновационным методам обучения и развития детей, среди которых особое внимание уделяется нейроиграм. </w:t>
      </w:r>
    </w:p>
    <w:p w14:paraId="50CD8D5E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6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Нейроигры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r w:rsidR="00765135"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увлекательные</w:t>
      </w:r>
      <w:r w:rsidR="00765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5135"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интерактивные</w:t>
      </w:r>
      <w:r w:rsidR="00765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игры,</w:t>
      </w:r>
      <w:r w:rsidR="00765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подвижные игры и упражнения,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разработанные с использованием последних достижений нейропсихологии и педагогики. Они помогают развивать не только когнитивные навыки, но и эмоциональную сферу, а также социальные компетенции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дошкольного возраста. </w:t>
      </w:r>
    </w:p>
    <w:p w14:paraId="78B52E01" w14:textId="77777777" w:rsidR="00B04658" w:rsidRPr="00B04658" w:rsidRDefault="00B04658" w:rsidP="00B04658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046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Что такое нейроигры? </w:t>
      </w:r>
    </w:p>
    <w:p w14:paraId="59B2DAEA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65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Нейроигры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специальные упражнения и игровые задания, которые направлены на развитие различных навыков и способностей через игровую деятельность. Они могут быть как в цифровом формате (например, обучающие приложения), так и в виде настольных игр или </w:t>
      </w:r>
      <w:r w:rsidR="00765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активных заданий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3D853B45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65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Основная цель нейроигр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активировать различные области мозга, улучшая когнитивные функции, такие как внимание, память, мышление, а также способствуя эмоциональному и социальному развитию ребёнка. </w:t>
      </w:r>
    </w:p>
    <w:p w14:paraId="3B3F8E00" w14:textId="77777777" w:rsidR="00B04658" w:rsidRPr="00B04658" w:rsidRDefault="00B04658" w:rsidP="00B04658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046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Чем полезны нейроигры для дошкольников? </w:t>
      </w:r>
    </w:p>
    <w:p w14:paraId="103757DD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1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1. </w:t>
      </w:r>
      <w:r w:rsidRPr="00765135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  <w:t>Развитие когнитивных навыков</w:t>
      </w:r>
      <w:r w:rsidRPr="007651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Нейроигры стимулируют память, логику, внимание и мышление. Они помогают ребёнку научиться анализировать информацию, искать решения задач и делать выбор. </w:t>
      </w:r>
    </w:p>
    <w:p w14:paraId="3632862A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1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2. </w:t>
      </w:r>
      <w:r w:rsidRPr="00765135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  <w:t>Улучшение моторики</w:t>
      </w:r>
      <w:r w:rsidRPr="007651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Многие нейроигры включают физические активности, что способствует развитию мелкой и крупной моторики, координации движений. </w:t>
      </w:r>
    </w:p>
    <w:p w14:paraId="4B51BAAB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1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3. </w:t>
      </w:r>
      <w:r w:rsidRPr="00765135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  <w:t>Эмоциональное развитие</w:t>
      </w:r>
      <w:r w:rsidRPr="007651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 учат детей распознавать и выражать свои эмоции, понимать чувства других, что способствует развитию эмпатии и социализации. </w:t>
      </w:r>
    </w:p>
    <w:p w14:paraId="197321EB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1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4. </w:t>
      </w:r>
      <w:r w:rsidRPr="00765135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  <w:t>Социальные навыки</w:t>
      </w:r>
      <w:r w:rsidRPr="007651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Играя в команде или в паре, дети учатся взаимодействовать, сотрудничать, обсуждать и просто весело проводить время с ровесниками.</w:t>
      </w:r>
    </w:p>
    <w:p w14:paraId="2D84BA1C" w14:textId="77777777" w:rsidR="009A43FA" w:rsidRDefault="00B04658" w:rsidP="009A43FA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1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5. </w:t>
      </w:r>
      <w:r w:rsidRPr="00765135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  <w:t>Креативность и воображение</w:t>
      </w:r>
      <w:r w:rsidRPr="007651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Нейроигры могут вдохновить детей на создание собственных историй, решений задач, что развивает их креативное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мышление. </w:t>
      </w:r>
    </w:p>
    <w:p w14:paraId="60DE72F7" w14:textId="5EA6512B" w:rsidR="00B04658" w:rsidRDefault="00B04658" w:rsidP="009A43FA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6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Рекомендации по использованию нейроигр</w:t>
      </w:r>
      <w:r w:rsidR="007651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0ED4B64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2E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1. </w:t>
      </w:r>
      <w:r w:rsidRPr="004F2E68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  <w:t>Выбор игр</w:t>
      </w:r>
      <w:r w:rsidRPr="004F2E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Обратите внимание на игры, подходящие по возрасту вашего ребёнка. Они должны быть интересными и увлекательными, чтобы удерживать внимание малыша. </w:t>
      </w:r>
    </w:p>
    <w:p w14:paraId="3A72171E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2E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r w:rsidRPr="004F2E68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  <w:t>Участвуйте в играх</w:t>
      </w:r>
      <w:r w:rsidRPr="004F2E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Проводите время, играя вместе с ребёнком. Это не только укрепит вашу связь, но и поможет лучше понять, как осваивает нейроигры ваш ребёнок. </w:t>
      </w:r>
    </w:p>
    <w:p w14:paraId="45EDA0EE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2E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3. </w:t>
      </w:r>
      <w:r w:rsidRPr="004F2E68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  <w:t>Соблюдайте баланс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Не забывайте о том, что игры — это лишь один из способов обучения. Убедитесь, что у ребёнка есть разнообразие активностей: прогулки на свежем воздухе, чтение, художественное творчество. </w:t>
      </w:r>
    </w:p>
    <w:p w14:paraId="4843ABCB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2E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4. </w:t>
      </w:r>
      <w:r w:rsidRPr="004F2E68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  <w:t>Обратите внимание на эмоции</w:t>
      </w:r>
      <w:r w:rsidRPr="004F2E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Следите за реакцией ребёнка на игры. Если что-то вызывает у него стресс или негативные эмоции, возможно, имеет смысл попробовать другие предложения. </w:t>
      </w:r>
    </w:p>
    <w:p w14:paraId="672262B6" w14:textId="77777777" w:rsidR="00B04658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2E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5. </w:t>
      </w:r>
      <w:r w:rsidRPr="004F2E68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  <w:t>Регулярность</w:t>
      </w:r>
      <w:r w:rsidRPr="004F2E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Постарайтесь интегрировать нейроигры в повседневную жизнь. Даже 15-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минут в день будут полезны! </w:t>
      </w:r>
    </w:p>
    <w:p w14:paraId="2D31C366" w14:textId="77777777" w:rsidR="008441D5" w:rsidRDefault="00B04658" w:rsidP="00B0465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6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Нейроигры </w:t>
      </w:r>
      <w:r w:rsidRPr="00B0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это отличный инструмент для всестороннего развития ребёнка в дошкольном возрасте. Они позволяют учиться через игру, что важно для этой возрастной группы. Помните, что ключ к успешному развитию вашего ребёнка — это вовлеченность, интерес и поддержка с вашей стороны. </w:t>
      </w:r>
    </w:p>
    <w:p w14:paraId="6921ED61" w14:textId="77777777" w:rsidR="00B04658" w:rsidRDefault="00B04658" w:rsidP="00B046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04658">
        <w:rPr>
          <w:rFonts w:ascii="Times New Roman" w:hAnsi="Times New Roman" w:cs="Times New Roman"/>
          <w:sz w:val="28"/>
          <w:szCs w:val="28"/>
          <w:u w:val="single"/>
        </w:rPr>
        <w:t>Вот три нейроигры, которые подойдут для детей дошкольного возраста и могут быть интересны для совместной игры с родителями:</w:t>
      </w:r>
      <w:r w:rsidRPr="00B046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C8D76" w14:textId="77777777" w:rsidR="00B04658" w:rsidRPr="00B04658" w:rsidRDefault="00B04658" w:rsidP="00B046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4658">
        <w:rPr>
          <w:rFonts w:ascii="Times New Roman" w:hAnsi="Times New Roman" w:cs="Times New Roman"/>
          <w:b/>
          <w:sz w:val="28"/>
          <w:szCs w:val="28"/>
        </w:rPr>
        <w:t>«Память»</w:t>
      </w:r>
      <w:r w:rsidRPr="00B04658">
        <w:rPr>
          <w:rFonts w:ascii="Times New Roman" w:hAnsi="Times New Roman" w:cs="Times New Roman"/>
          <w:sz w:val="28"/>
          <w:szCs w:val="28"/>
        </w:rPr>
        <w:t xml:space="preserve"> - это классическая игра для развития памяти. </w:t>
      </w:r>
    </w:p>
    <w:p w14:paraId="71EBBEEE" w14:textId="77777777" w:rsidR="00B04658" w:rsidRDefault="00B04658" w:rsidP="00B04658">
      <w:pPr>
        <w:rPr>
          <w:rFonts w:ascii="Times New Roman" w:hAnsi="Times New Roman" w:cs="Times New Roman"/>
          <w:sz w:val="28"/>
          <w:szCs w:val="28"/>
        </w:rPr>
      </w:pPr>
      <w:r w:rsidRPr="00B04658">
        <w:rPr>
          <w:rFonts w:ascii="Times New Roman" w:hAnsi="Times New Roman" w:cs="Times New Roman"/>
          <w:sz w:val="28"/>
          <w:szCs w:val="28"/>
        </w:rPr>
        <w:t>Вариантов много: можно использовать специальные карточки с изображениями или сделать свои, нарисовав знакомые предметы, животных и т.д.</w:t>
      </w:r>
    </w:p>
    <w:p w14:paraId="7C08B335" w14:textId="77777777" w:rsidR="00B04658" w:rsidRDefault="00B04658" w:rsidP="00B04658">
      <w:pPr>
        <w:rPr>
          <w:rFonts w:ascii="Times New Roman" w:hAnsi="Times New Roman" w:cs="Times New Roman"/>
          <w:sz w:val="28"/>
          <w:szCs w:val="28"/>
        </w:rPr>
      </w:pPr>
      <w:r w:rsidRPr="00B04658">
        <w:rPr>
          <w:rFonts w:ascii="Times New Roman" w:hAnsi="Times New Roman" w:cs="Times New Roman"/>
          <w:sz w:val="28"/>
          <w:szCs w:val="28"/>
        </w:rPr>
        <w:t xml:space="preserve">Карточки раскладываются лицевой стороной вниз, игроки по очереди переворачивают по две </w:t>
      </w:r>
      <w:r>
        <w:rPr>
          <w:rFonts w:ascii="Times New Roman" w:hAnsi="Times New Roman" w:cs="Times New Roman"/>
          <w:sz w:val="28"/>
          <w:szCs w:val="28"/>
        </w:rPr>
        <w:t xml:space="preserve">карточки, пытаясь найти пары. </w:t>
      </w:r>
    </w:p>
    <w:p w14:paraId="74CFF71B" w14:textId="77777777" w:rsidR="00B04658" w:rsidRDefault="00B04658" w:rsidP="00B04658">
      <w:pPr>
        <w:rPr>
          <w:rFonts w:ascii="Times New Roman" w:hAnsi="Times New Roman" w:cs="Times New Roman"/>
          <w:sz w:val="28"/>
          <w:szCs w:val="28"/>
        </w:rPr>
      </w:pPr>
      <w:r w:rsidRPr="00B04658">
        <w:rPr>
          <w:rFonts w:ascii="Times New Roman" w:hAnsi="Times New Roman" w:cs="Times New Roman"/>
          <w:sz w:val="28"/>
          <w:szCs w:val="28"/>
        </w:rPr>
        <w:t xml:space="preserve"> </w:t>
      </w:r>
      <w:r w:rsidRPr="00B04658">
        <w:rPr>
          <w:rFonts w:ascii="Times New Roman" w:hAnsi="Times New Roman" w:cs="Times New Roman"/>
          <w:i/>
          <w:sz w:val="28"/>
          <w:szCs w:val="28"/>
        </w:rPr>
        <w:t>Игра развивает зрительную память, внимание и концентрацию.</w:t>
      </w:r>
      <w:r w:rsidRPr="00B04658">
        <w:rPr>
          <w:rFonts w:ascii="Times New Roman" w:hAnsi="Times New Roman" w:cs="Times New Roman"/>
          <w:sz w:val="28"/>
          <w:szCs w:val="28"/>
        </w:rPr>
        <w:t xml:space="preserve"> Родители могут помогать детям, задавая вопросы и подсказки.</w:t>
      </w:r>
    </w:p>
    <w:p w14:paraId="6947B494" w14:textId="77777777" w:rsidR="00B04658" w:rsidRDefault="00B04658" w:rsidP="00B04658">
      <w:pPr>
        <w:rPr>
          <w:rFonts w:ascii="Times New Roman" w:hAnsi="Times New Roman" w:cs="Times New Roman"/>
          <w:sz w:val="28"/>
          <w:szCs w:val="28"/>
        </w:rPr>
      </w:pPr>
      <w:r w:rsidRPr="00B046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4658">
        <w:rPr>
          <w:rFonts w:ascii="Times New Roman" w:hAnsi="Times New Roman" w:cs="Times New Roman"/>
          <w:sz w:val="28"/>
          <w:szCs w:val="28"/>
        </w:rPr>
        <w:t xml:space="preserve">2. </w:t>
      </w:r>
      <w:r w:rsidRPr="00B04658">
        <w:rPr>
          <w:rFonts w:ascii="Times New Roman" w:hAnsi="Times New Roman" w:cs="Times New Roman"/>
          <w:b/>
          <w:sz w:val="28"/>
          <w:szCs w:val="28"/>
        </w:rPr>
        <w:t>«Ассоциации»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B04658">
        <w:rPr>
          <w:rFonts w:ascii="Times New Roman" w:hAnsi="Times New Roman" w:cs="Times New Roman"/>
          <w:sz w:val="28"/>
          <w:szCs w:val="28"/>
        </w:rPr>
        <w:t xml:space="preserve"> этой игре участники по очереди произносят слово, а следующий игрок должен назвать ассоциацию к нему. Например, если кто-то говорит «солнце», следующий может </w:t>
      </w:r>
      <w:r>
        <w:rPr>
          <w:rFonts w:ascii="Times New Roman" w:hAnsi="Times New Roman" w:cs="Times New Roman"/>
          <w:sz w:val="28"/>
          <w:szCs w:val="28"/>
        </w:rPr>
        <w:t>сказать «жара», «лето» и т.д.</w:t>
      </w:r>
    </w:p>
    <w:p w14:paraId="7EE76FA6" w14:textId="77777777" w:rsidR="00B04658" w:rsidRDefault="00B04658" w:rsidP="00B04658">
      <w:pPr>
        <w:rPr>
          <w:rFonts w:ascii="Times New Roman" w:hAnsi="Times New Roman" w:cs="Times New Roman"/>
          <w:sz w:val="28"/>
          <w:szCs w:val="28"/>
        </w:rPr>
      </w:pPr>
      <w:r w:rsidRPr="00B04658">
        <w:rPr>
          <w:rFonts w:ascii="Times New Roman" w:hAnsi="Times New Roman" w:cs="Times New Roman"/>
          <w:i/>
          <w:sz w:val="28"/>
          <w:szCs w:val="28"/>
        </w:rPr>
        <w:t>Игра развивает словарный запас, креативное мышление и воображение.</w:t>
      </w:r>
      <w:r w:rsidRPr="00B04658">
        <w:rPr>
          <w:rFonts w:ascii="Times New Roman" w:hAnsi="Times New Roman" w:cs="Times New Roman"/>
          <w:sz w:val="28"/>
          <w:szCs w:val="28"/>
        </w:rPr>
        <w:t xml:space="preserve"> Родители могут направлять ребенка, подсказывая, как придумать ассоциацию, и поощрять его к активному участию. </w:t>
      </w:r>
    </w:p>
    <w:p w14:paraId="0FB32400" w14:textId="77777777" w:rsidR="00B04658" w:rsidRDefault="00B04658" w:rsidP="00B04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04658">
        <w:rPr>
          <w:rFonts w:ascii="Times New Roman" w:hAnsi="Times New Roman" w:cs="Times New Roman"/>
          <w:sz w:val="28"/>
          <w:szCs w:val="28"/>
        </w:rPr>
        <w:t xml:space="preserve">3. </w:t>
      </w:r>
      <w:r w:rsidRPr="00B04658">
        <w:rPr>
          <w:rFonts w:ascii="Times New Roman" w:hAnsi="Times New Roman" w:cs="Times New Roman"/>
          <w:b/>
          <w:sz w:val="28"/>
          <w:szCs w:val="28"/>
        </w:rPr>
        <w:t>«Графические истории»</w:t>
      </w:r>
      <w:r>
        <w:rPr>
          <w:rFonts w:ascii="Times New Roman" w:hAnsi="Times New Roman" w:cs="Times New Roman"/>
          <w:b/>
          <w:sz w:val="28"/>
          <w:szCs w:val="28"/>
        </w:rPr>
        <w:t xml:space="preserve"> - у</w:t>
      </w:r>
      <w:r w:rsidRPr="00B04658">
        <w:rPr>
          <w:rFonts w:ascii="Times New Roman" w:hAnsi="Times New Roman" w:cs="Times New Roman"/>
          <w:sz w:val="28"/>
          <w:szCs w:val="28"/>
        </w:rPr>
        <w:t xml:space="preserve">частники совместно разыгрывают небольшие истории, используя цветные фломастеры и бумагу. </w:t>
      </w:r>
    </w:p>
    <w:p w14:paraId="6678CEAB" w14:textId="77777777" w:rsidR="004F2E68" w:rsidRDefault="00B04658" w:rsidP="00B04658">
      <w:pPr>
        <w:rPr>
          <w:rFonts w:ascii="Times New Roman" w:hAnsi="Times New Roman" w:cs="Times New Roman"/>
          <w:sz w:val="28"/>
          <w:szCs w:val="28"/>
        </w:rPr>
      </w:pPr>
      <w:r w:rsidRPr="00B04658">
        <w:rPr>
          <w:rFonts w:ascii="Times New Roman" w:hAnsi="Times New Roman" w:cs="Times New Roman"/>
          <w:sz w:val="28"/>
          <w:szCs w:val="28"/>
        </w:rPr>
        <w:lastRenderedPageBreak/>
        <w:t>Один начинает рисовать начало истории (например, дом), а затем передает листок другому, который добавляет к рисунку персонажа или событие. В итоге получаетс</w:t>
      </w:r>
      <w:r w:rsidR="004F2E68">
        <w:rPr>
          <w:rFonts w:ascii="Times New Roman" w:hAnsi="Times New Roman" w:cs="Times New Roman"/>
          <w:sz w:val="28"/>
          <w:szCs w:val="28"/>
        </w:rPr>
        <w:t xml:space="preserve">я забавная настоящая история. </w:t>
      </w:r>
    </w:p>
    <w:p w14:paraId="439D5894" w14:textId="77777777" w:rsidR="004F2E68" w:rsidRDefault="00B04658" w:rsidP="00B04658">
      <w:pPr>
        <w:rPr>
          <w:rFonts w:ascii="Times New Roman" w:hAnsi="Times New Roman" w:cs="Times New Roman"/>
          <w:sz w:val="28"/>
          <w:szCs w:val="28"/>
        </w:rPr>
      </w:pPr>
      <w:r w:rsidRPr="004F2E68">
        <w:rPr>
          <w:rFonts w:ascii="Times New Roman" w:hAnsi="Times New Roman" w:cs="Times New Roman"/>
          <w:i/>
          <w:sz w:val="28"/>
          <w:szCs w:val="28"/>
        </w:rPr>
        <w:t>Эта игра развивает творческие способности, мелкую моторику и воображение.</w:t>
      </w:r>
      <w:r w:rsidRPr="00B04658">
        <w:rPr>
          <w:rFonts w:ascii="Times New Roman" w:hAnsi="Times New Roman" w:cs="Times New Roman"/>
          <w:sz w:val="28"/>
          <w:szCs w:val="28"/>
        </w:rPr>
        <w:t xml:space="preserve"> Родители могут играть роль сценаристов, задавая направление истории и поддерживая развитие сюжета.</w:t>
      </w:r>
    </w:p>
    <w:p w14:paraId="065BF32C" w14:textId="77777777" w:rsidR="00B04658" w:rsidRDefault="004F2E68" w:rsidP="00B04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</w:t>
      </w:r>
      <w:r w:rsidR="00B04658" w:rsidRPr="00B04658">
        <w:rPr>
          <w:rFonts w:ascii="Times New Roman" w:hAnsi="Times New Roman" w:cs="Times New Roman"/>
          <w:sz w:val="28"/>
          <w:szCs w:val="28"/>
        </w:rPr>
        <w:t>игры не только развивают различные навыки у детей, но и способствуют укреплению связи между родителями и детьми.</w:t>
      </w:r>
    </w:p>
    <w:p w14:paraId="108C8474" w14:textId="77777777" w:rsidR="004F2E68" w:rsidRDefault="004F2E68" w:rsidP="00B04658">
      <w:pPr>
        <w:rPr>
          <w:rFonts w:ascii="Times New Roman" w:hAnsi="Times New Roman" w:cs="Times New Roman"/>
          <w:sz w:val="28"/>
          <w:szCs w:val="28"/>
        </w:rPr>
      </w:pPr>
    </w:p>
    <w:p w14:paraId="79C202B8" w14:textId="77777777" w:rsidR="004F2E68" w:rsidRDefault="004F2E68" w:rsidP="00B04658">
      <w:pPr>
        <w:rPr>
          <w:rFonts w:ascii="Times New Roman" w:hAnsi="Times New Roman" w:cs="Times New Roman"/>
          <w:sz w:val="28"/>
          <w:szCs w:val="28"/>
        </w:rPr>
      </w:pPr>
    </w:p>
    <w:p w14:paraId="22EF4FF8" w14:textId="77777777" w:rsidR="004F2E68" w:rsidRDefault="004F2E68" w:rsidP="00B04658">
      <w:pPr>
        <w:rPr>
          <w:rFonts w:ascii="Times New Roman" w:hAnsi="Times New Roman" w:cs="Times New Roman"/>
          <w:sz w:val="28"/>
          <w:szCs w:val="28"/>
        </w:rPr>
      </w:pPr>
    </w:p>
    <w:p w14:paraId="51DBB223" w14:textId="77777777" w:rsidR="004F2E68" w:rsidRPr="00B04658" w:rsidRDefault="004F2E68" w:rsidP="004F2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F1A706" wp14:editId="42EC3576">
            <wp:extent cx="3857625" cy="3857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5469880429482994340_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2E68" w:rsidRPr="00B04658" w:rsidSect="004F2E68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176F1"/>
    <w:multiLevelType w:val="hybridMultilevel"/>
    <w:tmpl w:val="89282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86E96"/>
    <w:multiLevelType w:val="hybridMultilevel"/>
    <w:tmpl w:val="E0BC1AB2"/>
    <w:lvl w:ilvl="0" w:tplc="F80690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9165086">
    <w:abstractNumId w:val="1"/>
  </w:num>
  <w:num w:numId="2" w16cid:durableId="54213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96"/>
    <w:rsid w:val="00075E1C"/>
    <w:rsid w:val="004C671B"/>
    <w:rsid w:val="004F2E68"/>
    <w:rsid w:val="006D057F"/>
    <w:rsid w:val="00765135"/>
    <w:rsid w:val="008441D5"/>
    <w:rsid w:val="00935396"/>
    <w:rsid w:val="009A43FA"/>
    <w:rsid w:val="00B0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77C2E2"/>
  <w15:chartTrackingRefBased/>
  <w15:docId w15:val="{7C689EB2-3B6F-4041-B340-9CEF7396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4658"/>
    <w:rPr>
      <w:b/>
      <w:bCs/>
    </w:rPr>
  </w:style>
  <w:style w:type="paragraph" w:styleId="a4">
    <w:name w:val="List Paragraph"/>
    <w:basedOn w:val="a"/>
    <w:uiPriority w:val="34"/>
    <w:qFormat/>
    <w:rsid w:val="00B04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66EE8-ED19-4B38-B293-ABF10C0E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Савенкова Екатерина</cp:lastModifiedBy>
  <cp:revision>6</cp:revision>
  <dcterms:created xsi:type="dcterms:W3CDTF">2025-04-14T12:31:00Z</dcterms:created>
  <dcterms:modified xsi:type="dcterms:W3CDTF">2025-11-04T04:06:00Z</dcterms:modified>
</cp:coreProperties>
</file>