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DB7B" w14:textId="1C0BDA8F" w:rsidR="00062DA4" w:rsidRPr="00E52344" w:rsidRDefault="00281167" w:rsidP="00062D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3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«Слободо-Туринский детский сад «Родничок» </w:t>
      </w:r>
    </w:p>
    <w:p w14:paraId="6EA8A483" w14:textId="275877E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DEDBB9" w14:textId="627AC43E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197CA1" w14:textId="350B7ADF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6E9C9B" w14:textId="03CD68D7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48073F" w14:textId="6795BF9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CE8218" w14:textId="6CD1C426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F380A" w14:textId="0F75551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50D7E7" w14:textId="0F722AAD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E2D68B" w14:textId="3CDF9C5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A31E7" w14:textId="47579301" w:rsidR="008210ED" w:rsidRPr="0050687A" w:rsidRDefault="00216F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0687A">
        <w:rPr>
          <w:rFonts w:ascii="Times New Roman" w:hAnsi="Times New Roman" w:cs="Times New Roman"/>
          <w:sz w:val="44"/>
          <w:szCs w:val="44"/>
        </w:rPr>
        <w:t xml:space="preserve">Консультация для родителей подготовительной группы </w:t>
      </w:r>
    </w:p>
    <w:p w14:paraId="2227548B" w14:textId="1AB6A0A3" w:rsidR="00216F02" w:rsidRDefault="00216F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0687A">
        <w:rPr>
          <w:rFonts w:ascii="Times New Roman" w:hAnsi="Times New Roman" w:cs="Times New Roman"/>
          <w:sz w:val="44"/>
          <w:szCs w:val="44"/>
        </w:rPr>
        <w:t>«Развитие мелкой моторики у детей 6–7 лет»</w:t>
      </w:r>
    </w:p>
    <w:p w14:paraId="146A96B0" w14:textId="6B3D48EE" w:rsidR="002545B2" w:rsidRDefault="00EF00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601BA13E" wp14:editId="2923C9C0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198337" cy="2361565"/>
            <wp:effectExtent l="0" t="0" r="0" b="635"/>
            <wp:wrapNone/>
            <wp:docPr id="21154129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37" cy="236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FB535" w14:textId="37EA675B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C3267B0" w14:textId="5505D27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B36B237" w14:textId="5655B3A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752D5279" w14:textId="2652FFE3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66E6B29" w14:textId="633A5AE8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7777DDC" w14:textId="12C74F5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EF1FC61" w14:textId="7890083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14B26F81" w14:textId="77777777" w:rsidR="00EF0002" w:rsidRDefault="00EF0002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B418E5" w14:textId="77777777" w:rsidR="00EF0002" w:rsidRDefault="00EF0002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7153AF" w14:textId="77777777" w:rsidR="00017D11" w:rsidRDefault="00017D11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CA99E6" w14:textId="3F61F7EF" w:rsidR="00041226" w:rsidRDefault="007352D4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>Выполнил</w:t>
      </w:r>
      <w:r w:rsidR="00041226" w:rsidRPr="00041226">
        <w:rPr>
          <w:rFonts w:ascii="Times New Roman" w:hAnsi="Times New Roman" w:cs="Times New Roman"/>
          <w:sz w:val="28"/>
          <w:szCs w:val="28"/>
        </w:rPr>
        <w:t xml:space="preserve">а: воспитатель 1 </w:t>
      </w:r>
      <w:proofErr w:type="spellStart"/>
      <w:r w:rsidR="00EF0002" w:rsidRPr="00041226">
        <w:rPr>
          <w:rFonts w:ascii="Times New Roman" w:hAnsi="Times New Roman" w:cs="Times New Roman"/>
          <w:sz w:val="28"/>
          <w:szCs w:val="28"/>
        </w:rPr>
        <w:t>к.</w:t>
      </w:r>
      <w:r w:rsidR="00EF000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41226" w:rsidRPr="0004122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D009C3" w14:textId="3C3CC63D" w:rsidR="002545B2" w:rsidRPr="00041226" w:rsidRDefault="00041226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 xml:space="preserve">Савенкова </w:t>
      </w:r>
      <w:r w:rsidR="00EF0002" w:rsidRPr="00041226">
        <w:rPr>
          <w:rFonts w:ascii="Times New Roman" w:hAnsi="Times New Roman" w:cs="Times New Roman"/>
          <w:sz w:val="28"/>
          <w:szCs w:val="28"/>
        </w:rPr>
        <w:t>Е. В.</w:t>
      </w:r>
      <w:r w:rsidRPr="000412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AA637" w14:textId="62B4450A" w:rsidR="002545B2" w:rsidRDefault="002545B2" w:rsidP="00EF000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5DC880F" w14:textId="6B801B75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65BFAA0" w14:textId="1D60FEB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427B18A" w14:textId="571A427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28E6B9E" w14:textId="7777777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F052608" w14:textId="77777777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26138F59" w14:textId="7763D741" w:rsidR="002545B2" w:rsidRPr="004221E2" w:rsidRDefault="004221E2" w:rsidP="00821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1E2">
        <w:rPr>
          <w:rFonts w:ascii="Times New Roman" w:hAnsi="Times New Roman" w:cs="Times New Roman"/>
          <w:sz w:val="28"/>
          <w:szCs w:val="28"/>
        </w:rPr>
        <w:t>с. Туринская Слобода, 2025 год</w:t>
      </w:r>
    </w:p>
    <w:p w14:paraId="593D47F9" w14:textId="07CD085C" w:rsidR="00EB2224" w:rsidRPr="00EB2224" w:rsidRDefault="00EB2224" w:rsidP="00422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4">
        <w:rPr>
          <w:rFonts w:ascii="Times New Roman" w:hAnsi="Times New Roman" w:cs="Times New Roman"/>
          <w:sz w:val="28"/>
          <w:szCs w:val="28"/>
        </w:rPr>
        <w:lastRenderedPageBreak/>
        <w:t>Что такое развитие мелкой моторики рук?</w:t>
      </w:r>
    </w:p>
    <w:p w14:paraId="1EFF0E40" w14:textId="77777777" w:rsidR="00EB2224" w:rsidRPr="00EB2224" w:rsidRDefault="00EB2224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80202" w14:textId="39D26B37" w:rsidR="00EB2224" w:rsidRDefault="00EB2224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224">
        <w:rPr>
          <w:rFonts w:ascii="Times New Roman" w:hAnsi="Times New Roman" w:cs="Times New Roman"/>
          <w:sz w:val="28"/>
          <w:szCs w:val="28"/>
        </w:rPr>
        <w:t>Начнём с физиологии. Общее развитие моторики – это двигательное развитие всего организма, подразумевает своевременное овладение, координацию, согласование и тренировку всех мышц организма. Крупная моторика отвечает за согласованные движения всего тела (так называемые локомоции) – ходьбу, ползание, бег. Однако у человека есть и особый, уникальный орган, позволяющий выполнять очень точные, порой невидимые глазу манипуляции: это кисти рук, пальцы. Именно эту двигательную систему и называют «мелкой, или тонкой, моторикой».</w:t>
      </w:r>
    </w:p>
    <w:p w14:paraId="28A89345" w14:textId="70D2F82E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Двигательное развитие находится в тесной связи с развитием головного мозга ребёнка, само по себе является показателем формирования центральной нервной системы. Однако в преддверии школы сформированность моторных навыков кисти, ловкость пальцев будущего школьника не только отражает благополучие его психомоторного развития. Они становятся ещё и совершенно необходимым условием для его успешности в обучении, ведь школьные занятия требуют высокого уровня формирования графического навыка. Поэтому при подготовке ребёнка к школе родителям важно верно оценить уровень развития графо-моторных навыков.</w:t>
      </w:r>
    </w:p>
    <w:p w14:paraId="662676B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50A3E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 xml:space="preserve">Вот круг графических умений, необходимых для того, чтобы </w:t>
      </w:r>
      <w:proofErr w:type="spellStart"/>
      <w:r w:rsidRPr="002545B2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2545B2">
        <w:rPr>
          <w:rFonts w:ascii="Times New Roman" w:hAnsi="Times New Roman" w:cs="Times New Roman"/>
          <w:sz w:val="28"/>
          <w:szCs w:val="28"/>
        </w:rPr>
        <w:t xml:space="preserve"> нок успешно справлялся со школьными заданиями:</w:t>
      </w:r>
    </w:p>
    <w:p w14:paraId="5AC4A974" w14:textId="715D95E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раскрашивание: по тонкому контуру, с мелкими деталями, не выходя за их пределы;</w:t>
      </w:r>
    </w:p>
    <w:p w14:paraId="01EC0305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обведение фигур по пунктиру, проведение ровных линий в «коридоре», в графическом лабиринте;</w:t>
      </w:r>
    </w:p>
    <w:p w14:paraId="691CAD3E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копирование графического задания как на листочке в клеточку, так и на чистом листе А4;</w:t>
      </w:r>
    </w:p>
    <w:p w14:paraId="026162F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штриховка разнообразная, в разных направлениях;</w:t>
      </w:r>
    </w:p>
    <w:p w14:paraId="37FA022E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тонировка – варьирование нажима карандаша для получения тонов разной насыщенности;</w:t>
      </w:r>
    </w:p>
    <w:p w14:paraId="63C350D7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графический диктант – выполняется на листочке в клеточку под диктовку взрослого: либо фигура, либо орнамент;</w:t>
      </w:r>
    </w:p>
    <w:p w14:paraId="66D8550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дополнение образца до целого, рисование отражения, дорисовывание симметричного изображения.</w:t>
      </w:r>
    </w:p>
    <w:p w14:paraId="601315D8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Если вы отмечаете, что не все эти навыки у ребёнка достаточно сформированы, пора начинать тренировку пальцев.</w:t>
      </w:r>
    </w:p>
    <w:p w14:paraId="5739D6E9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68182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Как проводить занятия?</w:t>
      </w:r>
    </w:p>
    <w:p w14:paraId="22A72BA8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Занятия для развития мелкой моторики с ребёнком 6–7 лет лучше проводить в первой половине дня, после завтрака, в спокойной обстановке. Немаловажными являются офтальмо-гигиенические соображения – освещённость, угол наклона парты или стола, удобство рабочего места. Следите за осанкой, приучайте ребёнка сидеть ровно, правильно держать карандаш при выполнении графических упражнений.</w:t>
      </w:r>
    </w:p>
    <w:p w14:paraId="4F69CA22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lastRenderedPageBreak/>
        <w:t>Помните: нельзя заставлять ребёнка заниматься. Задания должны быть интересны ребёнку, а занятия со взрослым сами по себе очень нравятся шести-семилетке.</w:t>
      </w:r>
    </w:p>
    <w:p w14:paraId="4848DB5A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Среди заданий могут оказаться трудные для ребёнка. Может быть, ему не даётся копирование или ориентация на листе. Часто тренировка графического навыка нелегко даётся ребёнку; в этом случае сделайте упор на творческие задания. Экспериментирование с новым материалом, создание нестандартных работ не только укрепит ладошки, но и подтолкнёт творческое мышление ребёнка.</w:t>
      </w:r>
    </w:p>
    <w:p w14:paraId="2E13D5E0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0C578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Задания на развитие моторики</w:t>
      </w:r>
    </w:p>
    <w:p w14:paraId="328144E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Занятия для развития моторики разнообразны, но их можно разделить по виду деятельности, причём для более полноценного развития движений ребёнка их надо чередовать, избегая однообразия.</w:t>
      </w:r>
    </w:p>
    <w:p w14:paraId="52F97164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Рисование. Наилучшим образом развивает точные движения рук рисование карандашом и непосредственно пальцами и ладошками. Когда малыш рисует карандашами, он может экспериментировать с нажимом, что невозможно при рисовании фломастером или ручкой. Использование пальчиковых красок даёт возможность ребёнку получить новые тактильные впечатления, при пальчиковом рисовании работают все рецепторы руки, что стимулирует чувствительность и точность тактильного восприятия, создаёт необходимую основу для тонких движений руки.</w:t>
      </w:r>
    </w:p>
    <w:p w14:paraId="331B1BB7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Лепка из разных материалов (пластилина, солёного теста, глины, а также создание пластилиновых картин, когда ребёнок размазывает пальчиками пластилин по картону по контуру или создаёт новый образ.</w:t>
      </w:r>
    </w:p>
    <w:p w14:paraId="3C4FD13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 xml:space="preserve">Работа с бумагой. Оригами, вырезание, кручение и аппликации с разнообразными материалами. Чем </w:t>
      </w:r>
      <w:proofErr w:type="spellStart"/>
      <w:r w:rsidRPr="002545B2">
        <w:rPr>
          <w:rFonts w:ascii="Times New Roman" w:hAnsi="Times New Roman" w:cs="Times New Roman"/>
          <w:sz w:val="28"/>
          <w:szCs w:val="28"/>
        </w:rPr>
        <w:t>фактурнее</w:t>
      </w:r>
      <w:proofErr w:type="spellEnd"/>
      <w:r w:rsidRPr="002545B2">
        <w:rPr>
          <w:rFonts w:ascii="Times New Roman" w:hAnsi="Times New Roman" w:cs="Times New Roman"/>
          <w:sz w:val="28"/>
          <w:szCs w:val="28"/>
        </w:rPr>
        <w:t xml:space="preserve"> материал (гофрированная, бархатная бумага, папиросная, фольга, ткань, кожа, тем полезнее занятие для мелкой моторики.</w:t>
      </w:r>
    </w:p>
    <w:p w14:paraId="4269F7D8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Конструирование. Тут выбор материала также велик: блоки, металлические конструкторы, магнитные, деревянные – все они развивают ловкость пальцев.</w:t>
      </w:r>
    </w:p>
    <w:p w14:paraId="585BA6C7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Рукоделие – вязание, вышивание, шитьё.</w:t>
      </w:r>
    </w:p>
    <w:p w14:paraId="4F1A0AC4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BDF50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Игры для развития моторики</w:t>
      </w:r>
    </w:p>
    <w:p w14:paraId="2D1C0CF9" w14:textId="77777777" w:rsidR="003D3B5D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 xml:space="preserve">Совершенно необходимо чередовать занятия «за столом» с двигательными играми, которые позволят ребёнку отдохнуть, эмоционально «подзарядиться». Игра </w:t>
      </w:r>
      <w:r w:rsidR="00783B9C" w:rsidRPr="002545B2">
        <w:rPr>
          <w:rFonts w:ascii="Times New Roman" w:hAnsi="Times New Roman" w:cs="Times New Roman"/>
          <w:sz w:val="28"/>
          <w:szCs w:val="28"/>
        </w:rPr>
        <w:t>помогает</w:t>
      </w:r>
    </w:p>
    <w:p w14:paraId="19E383B7" w14:textId="27B385AD" w:rsidR="002545B2" w:rsidRPr="002545B2" w:rsidRDefault="00783B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…</w:t>
      </w:r>
      <w:r w:rsidR="002545B2" w:rsidRPr="002545B2">
        <w:rPr>
          <w:rFonts w:ascii="Times New Roman" w:hAnsi="Times New Roman" w:cs="Times New Roman"/>
          <w:sz w:val="28"/>
          <w:szCs w:val="28"/>
        </w:rPr>
        <w:t>поддерживать «моторный баланс»</w:t>
      </w:r>
    </w:p>
    <w:p w14:paraId="75DA251F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 xml:space="preserve">Будущему первокласснику предстоит много писать, рисовать, заниматься поделками, подолгу сидя за партой. Фокус его моторной деятельности всё более смещается с общих локомоций на тонкую моторику. Если ребёнок долгое время трудится за столом, он, возможно, и способен выполнять очень тонкие работы руками, но в остальном мышцы слабые, тонус распределён неравномерно, координация плохая. В будущем это неминуемо </w:t>
      </w:r>
      <w:r w:rsidRPr="002545B2">
        <w:rPr>
          <w:rFonts w:ascii="Times New Roman" w:hAnsi="Times New Roman" w:cs="Times New Roman"/>
          <w:sz w:val="28"/>
          <w:szCs w:val="28"/>
        </w:rPr>
        <w:lastRenderedPageBreak/>
        <w:t>приведёт к изменению осанки, что чревато проблемами со здоровьем. Поэтому следите, чтобы мелкая и крупная моторика ребёнка были задействованы в равной мере, находились в балансе на протяжении дня. Регулярные физические нагрузки, в первую очередь спортивные игры, а также плавание, ходьба, зарядка, когда дети выполняют упражнения по образцу, развивают координацию в целом всего организма и помогают ребёнку сохранить здоровье и активность при малоподвижном образе жизни.</w:t>
      </w:r>
    </w:p>
    <w:p w14:paraId="4CCF0AED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E2F8E5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…упражнять силу рук</w:t>
      </w:r>
    </w:p>
    <w:p w14:paraId="47733804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38CE97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В игровой форме дети с удовольствием выполняют упражнения, которые равномерно распределяют мышечный тонус, укрепляют мышцы кисти и руки.</w:t>
      </w:r>
    </w:p>
    <w:p w14:paraId="605A483A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1BCF4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Игра «Цепочка»</w:t>
      </w:r>
    </w:p>
    <w:p w14:paraId="2D02782B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5B2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2545B2">
        <w:rPr>
          <w:rFonts w:ascii="Times New Roman" w:hAnsi="Times New Roman" w:cs="Times New Roman"/>
          <w:sz w:val="28"/>
          <w:szCs w:val="28"/>
        </w:rPr>
        <w:t xml:space="preserve"> нок на обеих руках соединяет указательные пальцы с большими: это звено цепочки, далее ребёнок сцепляет два звена, как в цепочке, и тянет в разные стороны, пытаясь разомкнуть цепь. Считает до 10 и отпускает, расслабляет руки. Далее то же самое повторяет с другими пальцами.</w:t>
      </w:r>
    </w:p>
    <w:p w14:paraId="52C8D453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651A9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Игра «Силач»</w:t>
      </w:r>
    </w:p>
    <w:p w14:paraId="4DD89405" w14:textId="512B95FB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Ребёнок сжимает изо всех сил кулачки, сгибая руки в локтях, как силач. И начинает счёт: держит как можно больше, а потом расслабляет.</w:t>
      </w:r>
    </w:p>
    <w:p w14:paraId="08B36B5F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AD009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По окончании таких упражнений очень важно дать отдохнуть рукам, прислушаться к ощущениям в ладошках, в пальчиках.</w:t>
      </w:r>
    </w:p>
    <w:p w14:paraId="137BCFC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EA4FE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…научить отдыхать при работе «за столом»</w:t>
      </w:r>
    </w:p>
    <w:p w14:paraId="6B6C5161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7ADD6A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Лучший способ отдохнуть от выполнения графического задания – расслабить мышцы руки, сменить вид моторной активности. Для этого можно предложить ребёнку сделать пальчиковую разминку.</w:t>
      </w:r>
    </w:p>
    <w:p w14:paraId="458D09FE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530FC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Игра «Кулачок-ладошка»</w:t>
      </w:r>
    </w:p>
    <w:p w14:paraId="3EF24AE9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Ребёнок поднимает ручки и изо всех сил сжимает их, считает до пяти, а затем кладёт на стол ладошки и предплечья, максимально их расслабляя.</w:t>
      </w:r>
    </w:p>
    <w:p w14:paraId="7030A462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1F3858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Игра «Снежки»</w:t>
      </w:r>
    </w:p>
    <w:p w14:paraId="35125616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Ребёнок сильно сжимает ладошки, как будто лепит снежок. «Снежок» должен быть крепким, «чтобы не развалился». Затем малыш с силой «кидает» снежок «далеко-далеко», чередуя руки.</w:t>
      </w:r>
    </w:p>
    <w:p w14:paraId="1B7D6362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A74D4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После каждого упражнения ребёнку надо расслабить ручки – потрясти их кистями вниз, сделать движение, как будто он стряхивает воду. Эти упражнения помогут рукам отдохнуть, тренируют подвижность и ловкость пальцев.</w:t>
      </w:r>
    </w:p>
    <w:p w14:paraId="0663B58C" w14:textId="77777777" w:rsidR="002545B2" w:rsidRP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lastRenderedPageBreak/>
        <w:t>С этой же целью научите ребёнка технике массажа кистей. Сначала левой ручкой малыш хорошенько разминает пальчики правой, начиная от ногтевой фаланги и вверх по пальчику, а затем меняет руки.</w:t>
      </w:r>
    </w:p>
    <w:p w14:paraId="3401E461" w14:textId="23223BC2" w:rsidR="002545B2" w:rsidRDefault="002545B2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B2">
        <w:rPr>
          <w:rFonts w:ascii="Times New Roman" w:hAnsi="Times New Roman" w:cs="Times New Roman"/>
          <w:sz w:val="28"/>
          <w:szCs w:val="28"/>
        </w:rPr>
        <w:t>Интересные задания и игры помогут ребёнку освоить необходимые навыки письма, укрепят и разовьют его пальчики. Они эффективно стимулируют мозговую деятельность, что благоприятно отразится на его интеллектуальных способностях. Развитая мелкая моторика поможет сформировать графический навык и поможет будущим успехам в обучении.</w:t>
      </w:r>
    </w:p>
    <w:p w14:paraId="0991E237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CB1336" w14:textId="77777777" w:rsidR="006A4843" w:rsidRDefault="006A4843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1887F" w14:textId="77777777" w:rsidR="006A4843" w:rsidRDefault="006A4843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E448B9" w14:textId="77777777" w:rsidR="006A4843" w:rsidRDefault="006A4843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380C72" w14:textId="021E27AA" w:rsidR="000B1639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4227D8" wp14:editId="66E1DFE2">
            <wp:simplePos x="0" y="0"/>
            <wp:positionH relativeFrom="page">
              <wp:align>center</wp:align>
            </wp:positionH>
            <wp:positionV relativeFrom="paragraph">
              <wp:posOffset>286385</wp:posOffset>
            </wp:positionV>
            <wp:extent cx="7082155" cy="5135880"/>
            <wp:effectExtent l="0" t="0" r="4445" b="7620"/>
            <wp:wrapNone/>
            <wp:docPr id="143375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155" cy="513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E813B" w14:textId="5F039874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D46E6" w14:textId="5A43DA8D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547D9" w14:textId="6B9C4E92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578E7" w14:textId="34CF794A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66D73" w14:textId="2E1C0C78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122E9" w14:textId="7B08E24A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458EFD" w14:textId="44AA5282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CAE49" w14:textId="0B7178B6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CC19C" w14:textId="077E784D" w:rsidR="000B1639" w:rsidRDefault="000B1639" w:rsidP="00FF6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3ECD29" w14:textId="3F528DE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452EAD" w14:textId="5BBE5BA0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18B42" w14:textId="38E86A3F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D9791D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DCD70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F4DCEF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5E9AC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570E2" w14:textId="77777777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E3AC1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5EB73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AEFBE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C3ED0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CE1644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35832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A90C5C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8BB30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15814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CDF1D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7E699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F0014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22E33" w14:textId="77777777" w:rsidR="00C25C39" w:rsidRDefault="00C25C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427F5" w14:textId="77777777" w:rsidR="00C25C39" w:rsidRDefault="00C25C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8BDEB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B2413D" w14:textId="64BCDAFE" w:rsidR="00FF6867" w:rsidRDefault="006A4843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47D31F16" wp14:editId="3C2A1CF0">
            <wp:simplePos x="0" y="0"/>
            <wp:positionH relativeFrom="page">
              <wp:align>right</wp:align>
            </wp:positionH>
            <wp:positionV relativeFrom="paragraph">
              <wp:posOffset>3810</wp:posOffset>
            </wp:positionV>
            <wp:extent cx="6908612" cy="9814560"/>
            <wp:effectExtent l="0" t="0" r="6985" b="0"/>
            <wp:wrapNone/>
            <wp:docPr id="17520283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612" cy="981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6A650" w14:textId="31065A01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41AA" w14:textId="4C5C06DF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03FED5" w14:textId="1A5FB559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7C4058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03FC5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A5EA32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817C2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B5BA0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CE8068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7D2931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9B673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F0961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D415C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52A9C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8A555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18BD7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99B54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D5110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0ABD01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61546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9403F5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2A0495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E6404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8E3CE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C2A9D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C78AA4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03022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078D0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67BD1A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EB8CD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29E61E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2AB2A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12EA85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29CE2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00B77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0EFCB9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643C82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4666E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5ACE6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304B3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E2429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AAA1D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7C3BF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85DC0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56735" w14:textId="640D71E4" w:rsidR="00D00F9C" w:rsidRDefault="006A4843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40F4A19F" wp14:editId="72D71D5A">
            <wp:simplePos x="0" y="0"/>
            <wp:positionH relativeFrom="page">
              <wp:align>right</wp:align>
            </wp:positionH>
            <wp:positionV relativeFrom="paragraph">
              <wp:posOffset>-709930</wp:posOffset>
            </wp:positionV>
            <wp:extent cx="7559040" cy="10675620"/>
            <wp:effectExtent l="0" t="0" r="3810" b="0"/>
            <wp:wrapNone/>
            <wp:docPr id="3823825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CA6DC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F6B823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EB4D48" w14:textId="77777777" w:rsidR="00D00F9C" w:rsidRDefault="00D00F9C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FDFB4E" w14:textId="77777777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170B5F" w14:textId="7E8233E2" w:rsidR="00FF6867" w:rsidRDefault="00FF6867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32FA6" w14:textId="1B38EE24" w:rsidR="000B1639" w:rsidRPr="002545B2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1639" w:rsidRPr="0025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8D"/>
    <w:rsid w:val="00017D11"/>
    <w:rsid w:val="00041226"/>
    <w:rsid w:val="00046262"/>
    <w:rsid w:val="00062DA4"/>
    <w:rsid w:val="000B1639"/>
    <w:rsid w:val="0019429B"/>
    <w:rsid w:val="00216F02"/>
    <w:rsid w:val="002545B2"/>
    <w:rsid w:val="00281167"/>
    <w:rsid w:val="0032448D"/>
    <w:rsid w:val="003D3B5D"/>
    <w:rsid w:val="004221E2"/>
    <w:rsid w:val="004C3ABF"/>
    <w:rsid w:val="0050687A"/>
    <w:rsid w:val="00572D12"/>
    <w:rsid w:val="005B3845"/>
    <w:rsid w:val="006125EB"/>
    <w:rsid w:val="006354BF"/>
    <w:rsid w:val="006A4843"/>
    <w:rsid w:val="006C2372"/>
    <w:rsid w:val="007352D4"/>
    <w:rsid w:val="00783B9C"/>
    <w:rsid w:val="008134D9"/>
    <w:rsid w:val="008210ED"/>
    <w:rsid w:val="008C3113"/>
    <w:rsid w:val="008E611E"/>
    <w:rsid w:val="00BF3372"/>
    <w:rsid w:val="00C25C39"/>
    <w:rsid w:val="00CC577A"/>
    <w:rsid w:val="00CD0824"/>
    <w:rsid w:val="00D00F9C"/>
    <w:rsid w:val="00E36860"/>
    <w:rsid w:val="00E52344"/>
    <w:rsid w:val="00E8200F"/>
    <w:rsid w:val="00EB2224"/>
    <w:rsid w:val="00EF0002"/>
    <w:rsid w:val="00F11AEA"/>
    <w:rsid w:val="00FF5FB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93EE546"/>
  <w15:chartTrackingRefBased/>
  <w15:docId w15:val="{484DDED3-127E-4086-B69A-DE7B9F6A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4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36</cp:revision>
  <dcterms:created xsi:type="dcterms:W3CDTF">2025-10-10T03:47:00Z</dcterms:created>
  <dcterms:modified xsi:type="dcterms:W3CDTF">2025-10-10T04:46:00Z</dcterms:modified>
</cp:coreProperties>
</file>