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CC53B" w14:textId="7046E9D7" w:rsidR="00F37D85" w:rsidRDefault="006723E6" w:rsidP="00F37D85">
      <w:pPr>
        <w:spacing w:after="0"/>
        <w:rPr>
          <w:rFonts w:ascii="Times New Roman" w:hAnsi="Times New Roman" w:cs="Times New Roman"/>
          <w:sz w:val="28"/>
          <w:szCs w:val="28"/>
        </w:rPr>
      </w:pPr>
      <w:r>
        <w:rPr>
          <w:noProof/>
        </w:rPr>
        <mc:AlternateContent>
          <mc:Choice Requires="wps">
            <w:drawing>
              <wp:anchor distT="0" distB="0" distL="114300" distR="114300" simplePos="0" relativeHeight="251659264" behindDoc="0" locked="0" layoutInCell="1" allowOverlap="1" wp14:anchorId="453C0E10" wp14:editId="0E2A0615">
                <wp:simplePos x="0" y="0"/>
                <wp:positionH relativeFrom="column">
                  <wp:posOffset>438785</wp:posOffset>
                </wp:positionH>
                <wp:positionV relativeFrom="paragraph">
                  <wp:posOffset>343535</wp:posOffset>
                </wp:positionV>
                <wp:extent cx="6581775" cy="9467850"/>
                <wp:effectExtent l="0" t="0" r="0" b="0"/>
                <wp:wrapNone/>
                <wp:docPr id="33940328" name="Надпись 1"/>
                <wp:cNvGraphicFramePr/>
                <a:graphic xmlns:a="http://schemas.openxmlformats.org/drawingml/2006/main">
                  <a:graphicData uri="http://schemas.microsoft.com/office/word/2010/wordprocessingShape">
                    <wps:wsp>
                      <wps:cNvSpPr txBox="1"/>
                      <wps:spPr>
                        <a:xfrm>
                          <a:off x="0" y="0"/>
                          <a:ext cx="6581775" cy="9467850"/>
                        </a:xfrm>
                        <a:prstGeom prst="rect">
                          <a:avLst/>
                        </a:prstGeom>
                        <a:noFill/>
                        <a:ln>
                          <a:noFill/>
                        </a:ln>
                      </wps:spPr>
                      <wps:txbx>
                        <w:txbxContent>
                          <w:p w14:paraId="4258A017" w14:textId="77777777" w:rsidR="006723E6" w:rsidRDefault="006723E6" w:rsidP="006723E6">
                            <w:pPr>
                              <w:spacing w:after="0"/>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Муниципальное автономное дошкольное образовательное учреждение </w:t>
                            </w:r>
                          </w:p>
                          <w:p w14:paraId="6656826C" w14:textId="5F753AAB" w:rsidR="006723E6" w:rsidRDefault="006723E6" w:rsidP="006723E6">
                            <w:pPr>
                              <w:spacing w:after="0"/>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«Слободо-Туринский детский сад «Родничок»</w:t>
                            </w:r>
                          </w:p>
                          <w:p w14:paraId="313F49C8" w14:textId="77777777" w:rsidR="006723E6" w:rsidRDefault="006723E6" w:rsidP="006723E6">
                            <w:pPr>
                              <w:spacing w:after="0"/>
                              <w:jc w:val="center"/>
                              <w:rPr>
                                <w:rFonts w:ascii="Times New Roman" w:hAnsi="Times New Roman" w:cs="Times New Roman"/>
                                <w:b/>
                                <w:bCs/>
                                <w:noProof/>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02653C" w14:textId="77777777" w:rsidR="006723E6" w:rsidRDefault="006723E6" w:rsidP="006723E6">
                            <w:pPr>
                              <w:spacing w:after="0"/>
                              <w:jc w:val="center"/>
                              <w:rPr>
                                <w:rFonts w:ascii="Times New Roman" w:hAnsi="Times New Roman" w:cs="Times New Roman"/>
                                <w:b/>
                                <w:bCs/>
                                <w:noProof/>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РЕЧЕВЫЕ ИГРЫ И УПРАЖНЕНИЯ ДЛЯ ДЕТЕЙ </w:t>
                            </w:r>
                          </w:p>
                          <w:p w14:paraId="49C18ABB" w14:textId="63FE4DFA" w:rsidR="006723E6" w:rsidRPr="006723E6" w:rsidRDefault="006723E6" w:rsidP="006723E6">
                            <w:pPr>
                              <w:spacing w:after="0"/>
                              <w:jc w:val="center"/>
                              <w:rPr>
                                <w:rFonts w:ascii="Times New Roman" w:hAnsi="Times New Roman" w:cs="Times New Roman"/>
                                <w:b/>
                                <w:bCs/>
                                <w:noProof/>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 ОГРАНИЧЕННЫМИ ВОЗМОЖНОСТЯМИ ЗДОРОВЬЯ.</w:t>
                            </w:r>
                          </w:p>
                          <w:p w14:paraId="20F40A8B" w14:textId="77777777" w:rsidR="006723E6" w:rsidRPr="006723E6" w:rsidRDefault="006723E6" w:rsidP="006723E6">
                            <w:pPr>
                              <w:spacing w:after="0"/>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A1848A" w14:textId="6486C296" w:rsidR="006723E6" w:rsidRPr="006723E6" w:rsidRDefault="006723E6" w:rsidP="006723E6">
                            <w:pPr>
                              <w:spacing w:after="0"/>
                              <w:jc w:val="right"/>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Автор:</w:t>
                            </w:r>
                          </w:p>
                          <w:p w14:paraId="5C669C31" w14:textId="23F24350" w:rsidR="006723E6" w:rsidRPr="006723E6" w:rsidRDefault="006723E6" w:rsidP="006723E6">
                            <w:pPr>
                              <w:spacing w:after="0"/>
                              <w:jc w:val="right"/>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читель-логопед</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noProof/>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к.к,</w:t>
                            </w:r>
                          </w:p>
                          <w:p w14:paraId="0733198D" w14:textId="72D9E26C" w:rsidR="006723E6" w:rsidRPr="006723E6" w:rsidRDefault="006723E6" w:rsidP="006723E6">
                            <w:pPr>
                              <w:spacing w:after="0" w:line="276" w:lineRule="auto"/>
                              <w:jc w:val="right"/>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Дяшук Ирина Олеговна</w:t>
                            </w:r>
                          </w:p>
                          <w:p w14:paraId="49EACFAA" w14:textId="4E67E6ED"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Работая с детьми с речевыми нарушениями педагогу важно помнить, что его деятельность не может сводиться лишь к исправлению звукопроизношения, а также понимать, что начало работы по формированию звукопроизношения еще до трех – пятилетнего возраста предполагает построение работы с учетом принципа семейной ориентированности. Речь ребенка формируется в общении с окружающими его взрослыми. И очень важно, чтобы это общение, с самого раннего возраста, было грамотным - логичным, последовательным, доступным по возрасту. Научить такому общению и является основной задачей учителя-логопеда.</w:t>
                            </w:r>
                          </w:p>
                          <w:p w14:paraId="7B8364EB" w14:textId="0312EE7D" w:rsidR="006723E6" w:rsidRPr="006723E6" w:rsidRDefault="006723E6" w:rsidP="005C753C">
                            <w:pPr>
                              <w:spacing w:after="0" w:line="240" w:lineRule="auto"/>
                              <w:ind w:firstLine="284"/>
                              <w:jc w:val="both"/>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Игры для развития речевого дыхания.</w:t>
                            </w:r>
                          </w:p>
                          <w:p w14:paraId="38C60FA2" w14:textId="0853E377"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Для того чтобы научиться выговаривать многие звуки, чтобы речь была плавной, ребенок должен уметь делать сильный выдох через рот. Развить этот навык помогают специальные упражнения, направленные на выработку сильной и длительной воздушной струи. При выполнении этих упражнений необходимо соблюдать следующие правила:</w:t>
                            </w:r>
                          </w:p>
                          <w:p w14:paraId="76CDCC6B" w14:textId="154A0C99"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Воздух набрать через нос, плечи не поднимать.</w:t>
                            </w:r>
                          </w:p>
                          <w:p w14:paraId="300ED10C" w14:textId="54D2152D"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Выдох должен быть длительным, плавным. · Необходимо следить, чтобы ребенок не надувал щеки (на начальном этапе можно прижимать их ладошками).</w:t>
                            </w:r>
                          </w:p>
                          <w:p w14:paraId="334DE77D" w14:textId="1A833482"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Не переусердствуйте! Достаточно 3-5 повторений.</w:t>
                            </w:r>
                          </w:p>
                          <w:p w14:paraId="4B0C814B" w14:textId="3682103B"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Регулярное выполнение дыхательных упражнений поможет ребенку развить речевое дыхание и быстрее освоить труднопроизносимые звуки.</w:t>
                            </w:r>
                          </w:p>
                          <w:p w14:paraId="6B4638D0" w14:textId="36B57955" w:rsidR="006723E6" w:rsidRPr="006723E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«Снежинки»</w:t>
                            </w:r>
                          </w:p>
                          <w:p w14:paraId="5D911BE2" w14:textId="6AFC79CF"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развитие речевого дыхания, формирование умения делать плавный и длительный выдох (не добирая воздуха).</w:t>
                            </w:r>
                          </w:p>
                          <w:p w14:paraId="22E7976D" w14:textId="77777777"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Инструкция и ход игры: возьмите несколько бумажных снежинок и покажите их ребенку. При этом скажите: «На улице падает снежок. Там снегопад. Давай устроим снегопад дома». Затем кладет на ладошку ребенку снежинку и показывает, как надо дуть. Потом дует ребенок. Действия малыша можно сопровождать стихами. Упражнение выполняется 2-3 раза. Снег, снег кружится, Белая вся улица! Собрались мы все в кружок, Завертелись, как снежок.</w:t>
                            </w:r>
                          </w:p>
                          <w:p w14:paraId="29A900C6" w14:textId="77777777" w:rsidR="006723E6" w:rsidRPr="006723E6" w:rsidRDefault="006723E6" w:rsidP="005C753C">
                            <w:pPr>
                              <w:spacing w:after="0"/>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8F6D0B" w14:textId="77777777" w:rsidR="006723E6" w:rsidRPr="006723E6" w:rsidRDefault="006723E6" w:rsidP="006723E6">
                            <w:pPr>
                              <w:spacing w:after="0"/>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«Волшебные пузырьки».</w:t>
                            </w:r>
                          </w:p>
                          <w:p w14:paraId="405712EB" w14:textId="77777777" w:rsidR="006723E6" w:rsidRPr="006723E6" w:rsidRDefault="006723E6" w:rsidP="006723E6">
                            <w:pPr>
                              <w:spacing w:after="0"/>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621B78" w14:textId="677D85A1" w:rsidR="006723E6" w:rsidRPr="006723E6" w:rsidRDefault="006723E6" w:rsidP="006723E6">
                            <w:pPr>
                              <w:spacing w:after="0"/>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Предложите ребенку поиграть с мыльными пузырями. Он может сам выдувать мыльные пузыри, если же у него не получается дуть или он не хочет заниматься, то выдувайте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3C0E10" id="_x0000_t202" coordsize="21600,21600" o:spt="202" path="m,l,21600r21600,l21600,xe">
                <v:stroke joinstyle="miter"/>
                <v:path gradientshapeok="t" o:connecttype="rect"/>
              </v:shapetype>
              <v:shape id="Надпись 1" o:spid="_x0000_s1026" type="#_x0000_t202" style="position:absolute;margin-left:34.55pt;margin-top:27.05pt;width:518.25pt;height:7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" filled="f" stroked="f">
                <v:fill o:detectmouseclick="t"/>
                <v:textbox>
                  <w:txbxContent>
                    <w:p w14:paraId="4258A017" w14:textId="77777777" w:rsidR="006723E6" w:rsidRDefault="006723E6" w:rsidP="006723E6">
                      <w:pPr>
                        <w:spacing w:after="0"/>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Муниципальное автономное дошкольное образовательное учреждение </w:t>
                      </w:r>
                    </w:p>
                    <w:p w14:paraId="6656826C" w14:textId="5F753AAB" w:rsidR="006723E6" w:rsidRDefault="006723E6" w:rsidP="006723E6">
                      <w:pPr>
                        <w:spacing w:after="0"/>
                        <w:jc w:val="cente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«Слободо-Туринский детский сад «Родничок»</w:t>
                      </w:r>
                    </w:p>
                    <w:p w14:paraId="313F49C8" w14:textId="77777777" w:rsidR="006723E6" w:rsidRDefault="006723E6" w:rsidP="006723E6">
                      <w:pPr>
                        <w:spacing w:after="0"/>
                        <w:jc w:val="center"/>
                        <w:rPr>
                          <w:rFonts w:ascii="Times New Roman" w:hAnsi="Times New Roman" w:cs="Times New Roman"/>
                          <w:b/>
                          <w:bCs/>
                          <w:noProof/>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02653C" w14:textId="77777777" w:rsidR="006723E6" w:rsidRDefault="006723E6" w:rsidP="006723E6">
                      <w:pPr>
                        <w:spacing w:after="0"/>
                        <w:jc w:val="center"/>
                        <w:rPr>
                          <w:rFonts w:ascii="Times New Roman" w:hAnsi="Times New Roman" w:cs="Times New Roman"/>
                          <w:b/>
                          <w:bCs/>
                          <w:noProof/>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РЕЧЕВЫЕ ИГРЫ И УПРАЖНЕНИЯ ДЛЯ ДЕТЕЙ </w:t>
                      </w:r>
                    </w:p>
                    <w:p w14:paraId="49C18ABB" w14:textId="63FE4DFA" w:rsidR="006723E6" w:rsidRPr="006723E6" w:rsidRDefault="006723E6" w:rsidP="006723E6">
                      <w:pPr>
                        <w:spacing w:after="0"/>
                        <w:jc w:val="center"/>
                        <w:rPr>
                          <w:rFonts w:ascii="Times New Roman" w:hAnsi="Times New Roman" w:cs="Times New Roman"/>
                          <w:b/>
                          <w:bCs/>
                          <w:noProof/>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70C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 ОГРАНИЧЕННЫМИ ВОЗМОЖНОСТЯМИ ЗДОРОВЬЯ.</w:t>
                      </w:r>
                    </w:p>
                    <w:p w14:paraId="20F40A8B" w14:textId="77777777" w:rsidR="006723E6" w:rsidRPr="006723E6" w:rsidRDefault="006723E6" w:rsidP="006723E6">
                      <w:pPr>
                        <w:spacing w:after="0"/>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A1848A" w14:textId="6486C296" w:rsidR="006723E6" w:rsidRPr="006723E6" w:rsidRDefault="006723E6" w:rsidP="006723E6">
                      <w:pPr>
                        <w:spacing w:after="0"/>
                        <w:jc w:val="right"/>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Автор:</w:t>
                      </w:r>
                    </w:p>
                    <w:p w14:paraId="5C669C31" w14:textId="23F24350" w:rsidR="006723E6" w:rsidRPr="006723E6" w:rsidRDefault="006723E6" w:rsidP="006723E6">
                      <w:pPr>
                        <w:spacing w:after="0"/>
                        <w:jc w:val="right"/>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читель-логопед</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noProof/>
                          <w:color w:val="000000" w:themeColor="text1"/>
                          <w:sz w:val="28"/>
                          <w:szCs w:val="28"/>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к.к,</w:t>
                      </w:r>
                    </w:p>
                    <w:p w14:paraId="0733198D" w14:textId="72D9E26C" w:rsidR="006723E6" w:rsidRPr="006723E6" w:rsidRDefault="006723E6" w:rsidP="006723E6">
                      <w:pPr>
                        <w:spacing w:after="0" w:line="276" w:lineRule="auto"/>
                        <w:jc w:val="right"/>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Дяшук Ирина Олеговна</w:t>
                      </w:r>
                    </w:p>
                    <w:p w14:paraId="49EACFAA" w14:textId="4E67E6ED"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Работая с детьми с речевыми нарушениями педагогу важно помнить, что его деятельность не может сводиться лишь к исправлению звукопроизношения, а также понимать, что начало работы по формированию звукопроизношения еще до трех – пятилетнего возраста предполагает построение работы с учетом принципа семейной ориентированности. Речь ребенка формируется в общении с окружающими его взрослыми. И очень важно, чтобы это общение, с самого раннего возраста, было грамотным - логичным, последовательным, доступным по возрасту. Научить такому общению и является основной задачей учителя-логопеда.</w:t>
                      </w:r>
                    </w:p>
                    <w:p w14:paraId="7B8364EB" w14:textId="0312EE7D" w:rsidR="006723E6" w:rsidRPr="006723E6" w:rsidRDefault="006723E6" w:rsidP="005C753C">
                      <w:pPr>
                        <w:spacing w:after="0" w:line="240" w:lineRule="auto"/>
                        <w:ind w:firstLine="284"/>
                        <w:jc w:val="both"/>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Игры для развития речевого дыхания.</w:t>
                      </w:r>
                    </w:p>
                    <w:p w14:paraId="38C60FA2" w14:textId="0853E377"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Для того чтобы научиться выговаривать многие звуки, чтобы речь была плавной, ребенок должен уметь делать сильный выдох через рот. Развить этот навык помогают специальные упражнения, направленные на выработку сильной и длительной воздушной струи. При выполнении этих упражнений необходимо соблюдать следующие правила:</w:t>
                      </w:r>
                    </w:p>
                    <w:p w14:paraId="76CDCC6B" w14:textId="154A0C99"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Воздух набрать через нос, плечи не поднимать.</w:t>
                      </w:r>
                    </w:p>
                    <w:p w14:paraId="300ED10C" w14:textId="54D2152D"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Выдох должен быть длительным, плавным. · Необходимо следить, чтобы ребенок не надувал щеки (на начальном этапе можно прижимать их ладошками).</w:t>
                      </w:r>
                    </w:p>
                    <w:p w14:paraId="334DE77D" w14:textId="1A833482"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Не переусердствуйте! Достаточно 3-5 повторений.</w:t>
                      </w:r>
                    </w:p>
                    <w:p w14:paraId="4B0C814B" w14:textId="3682103B"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Регулярное выполнение дыхательных упражнений поможет ребенку развить речевое дыхание и быстрее освоить труднопроизносимые звуки.</w:t>
                      </w:r>
                    </w:p>
                    <w:p w14:paraId="6B4638D0" w14:textId="36B57955" w:rsidR="006723E6" w:rsidRPr="006723E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«Снежинки»</w:t>
                      </w:r>
                    </w:p>
                    <w:p w14:paraId="5D911BE2" w14:textId="6AFC79CF"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развитие речевого дыхания, формирование умения делать плавный и длительный выдох (не добирая воздуха).</w:t>
                      </w:r>
                    </w:p>
                    <w:p w14:paraId="22E7976D" w14:textId="77777777"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Инструкция и ход игры: возьмите несколько бумажных снежинок и покажите их ребенку. При этом скажите: «На улице падает снежок. Там снегопад. Давай устроим снегопад дома». Затем кладет на ладошку ребенку снежинку и показывает, как надо дуть. Потом дует ребенок. Действия малыша можно сопровождать стихами. Упражнение выполняется 2-3 раза. Снег, снег кружится, Белая вся улица! Собрались мы все в кружок, Завертелись, как снежок.</w:t>
                      </w:r>
                    </w:p>
                    <w:p w14:paraId="29A900C6" w14:textId="77777777" w:rsidR="006723E6" w:rsidRPr="006723E6" w:rsidRDefault="006723E6" w:rsidP="005C753C">
                      <w:pPr>
                        <w:spacing w:after="0"/>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8F6D0B" w14:textId="77777777" w:rsidR="006723E6" w:rsidRPr="006723E6" w:rsidRDefault="006723E6" w:rsidP="006723E6">
                      <w:pPr>
                        <w:spacing w:after="0"/>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«Волшебные пузырьки».</w:t>
                      </w:r>
                    </w:p>
                    <w:p w14:paraId="405712EB" w14:textId="77777777" w:rsidR="006723E6" w:rsidRPr="006723E6" w:rsidRDefault="006723E6" w:rsidP="006723E6">
                      <w:pPr>
                        <w:spacing w:after="0"/>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621B78" w14:textId="677D85A1" w:rsidR="006723E6" w:rsidRPr="006723E6" w:rsidRDefault="006723E6" w:rsidP="006723E6">
                      <w:pPr>
                        <w:spacing w:after="0"/>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Предложите ребенку поиграть с мыльными пузырями. Он может сам выдувать мыльные пузыри, если же у него не получается дуть или он не хочет заниматься, то выдувайте</w:t>
                      </w:r>
                    </w:p>
                  </w:txbxContent>
                </v:textbox>
              </v:shape>
            </w:pict>
          </mc:Fallback>
        </mc:AlternateContent>
      </w:r>
      <w:r>
        <w:rPr>
          <w:rFonts w:ascii="Times New Roman" w:hAnsi="Times New Roman" w:cs="Times New Roman"/>
          <w:noProof/>
          <w:sz w:val="28"/>
          <w:szCs w:val="28"/>
        </w:rPr>
        <w:drawing>
          <wp:inline distT="0" distB="0" distL="0" distR="0" wp14:anchorId="1796E1F4" wp14:editId="17EA5905">
            <wp:extent cx="7248525" cy="10239375"/>
            <wp:effectExtent l="0" t="0" r="9525" b="9525"/>
            <wp:docPr id="138841623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48525" cy="10239375"/>
                    </a:xfrm>
                    <a:prstGeom prst="rect">
                      <a:avLst/>
                    </a:prstGeom>
                    <a:noFill/>
                  </pic:spPr>
                </pic:pic>
              </a:graphicData>
            </a:graphic>
          </wp:inline>
        </w:drawing>
      </w:r>
    </w:p>
    <w:p w14:paraId="0CBB15ED" w14:textId="2E41D53E" w:rsidR="006723E6" w:rsidRPr="00F37D85" w:rsidRDefault="006723E6" w:rsidP="00F37D85">
      <w:pPr>
        <w:spacing w:after="0"/>
        <w:rPr>
          <w:rFonts w:ascii="Times New Roman" w:hAnsi="Times New Roman" w:cs="Times New Roman"/>
          <w:sz w:val="28"/>
          <w:szCs w:val="28"/>
        </w:rPr>
      </w:pPr>
      <w:r>
        <w:rPr>
          <w:noProof/>
        </w:rPr>
        <w:lastRenderedPageBreak/>
        <mc:AlternateContent>
          <mc:Choice Requires="wps">
            <w:drawing>
              <wp:anchor distT="0" distB="0" distL="114300" distR="114300" simplePos="0" relativeHeight="251661312" behindDoc="0" locked="0" layoutInCell="1" allowOverlap="1" wp14:anchorId="3CD6A400" wp14:editId="28A029B8">
                <wp:simplePos x="0" y="0"/>
                <wp:positionH relativeFrom="column">
                  <wp:posOffset>410210</wp:posOffset>
                </wp:positionH>
                <wp:positionV relativeFrom="paragraph">
                  <wp:posOffset>248285</wp:posOffset>
                </wp:positionV>
                <wp:extent cx="6410325" cy="9496425"/>
                <wp:effectExtent l="0" t="0" r="0" b="9525"/>
                <wp:wrapNone/>
                <wp:docPr id="1838393609" name="Надпись 1"/>
                <wp:cNvGraphicFramePr/>
                <a:graphic xmlns:a="http://schemas.openxmlformats.org/drawingml/2006/main">
                  <a:graphicData uri="http://schemas.microsoft.com/office/word/2010/wordprocessingShape">
                    <wps:wsp>
                      <wps:cNvSpPr txBox="1"/>
                      <wps:spPr>
                        <a:xfrm>
                          <a:off x="0" y="0"/>
                          <a:ext cx="6410325" cy="9496425"/>
                        </a:xfrm>
                        <a:prstGeom prst="rect">
                          <a:avLst/>
                        </a:prstGeom>
                        <a:noFill/>
                        <a:ln>
                          <a:noFill/>
                        </a:ln>
                      </wps:spPr>
                      <wps:txbx>
                        <w:txbxContent>
                          <w:p w14:paraId="12EFFA5E" w14:textId="77777777" w:rsidR="006723E6" w:rsidRPr="00085586" w:rsidRDefault="006723E6" w:rsidP="00085586">
                            <w:pPr>
                              <w:spacing w:after="0" w:line="240" w:lineRule="auto"/>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«Волшебные пузырьки».</w:t>
                            </w:r>
                          </w:p>
                          <w:p w14:paraId="1B64AE0F" w14:textId="77777777"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Предложите ребенку поиграть с мыльными пузырями. Он может сам выдувать мыльные пузыри, если же у него не получается дуть или он не хочет заниматься, то выдувайте </w:t>
                            </w:r>
                          </w:p>
                          <w:p w14:paraId="52C19E9A" w14:textId="377D7A24"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Взрослый демонстрирует ребенку звучание бубна, дудки, погремушки и др. Ребенок слушает и запоминает, как звучит каждый музыкальный инструмент, потом закрывает глаза и на слух определяет, что звучало.</w:t>
                            </w:r>
                          </w:p>
                          <w:p w14:paraId="1AA3BC90" w14:textId="63C376C4" w:rsidR="006723E6" w:rsidRPr="0008558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«Шумящие коробочки»</w:t>
                            </w:r>
                          </w:p>
                          <w:p w14:paraId="1F3E2A24" w14:textId="5CB0262D"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Нужно взять небольшие коробочки (можно контейнеры от киндер-сюрприза) и наполнить их различными материалами, которые, если коробочку потрясти, издают разные звуки. В коробочки можно насыпать, песок, крупу, горох и.т.д. Вы берете коробочку, трясете ее, ребенок, закрыв глаза, внимательно прислушивается к звучанию. Затем он берет свои коробочки и ищет среди них звучащую анологично. Игра продолжается до тех пор, пока не будут найдены все пары.</w:t>
                            </w:r>
                          </w:p>
                          <w:p w14:paraId="65A52DC5" w14:textId="6CB5788B" w:rsidR="006723E6" w:rsidRPr="0008558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«Слушай и делай»</w:t>
                            </w:r>
                          </w:p>
                          <w:p w14:paraId="1A5E5E9B" w14:textId="08DE516E"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Взрослый дает ребенку следующие команды: «Подойди к окну и подними руку», «Возьми в правую руку мячик, а в левую кубик» и.т.д. «Послушай и повтори» Взрослый произносит слова, близкие по звучанию: кошка-ложка, ушки - пушки, коза-коса, а ребенок вслух повторяет их.</w:t>
                            </w:r>
                          </w:p>
                          <w:p w14:paraId="51EEA922" w14:textId="53E68FD9" w:rsidR="006723E6" w:rsidRPr="0008558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«Кто сказал «Мяу?»</w:t>
                            </w:r>
                          </w:p>
                          <w:p w14:paraId="3A7E6F86" w14:textId="4F295C16"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совершенствовать умение различать на слух голоса домашних животных. Материал: магнитофон, аудиозапись со звуками голосов домашних животных. Взрослый включает аудиозапись со звуками голосов домашних животных. Ребёнок должен услышать и назвать, кому из домашних животных принадлежит голос.</w:t>
                            </w:r>
                          </w:p>
                          <w:p w14:paraId="6D41F867" w14:textId="00BE932F" w:rsidR="006723E6" w:rsidRPr="0008558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«Кто как голос подаёт»</w:t>
                            </w:r>
                          </w:p>
                          <w:p w14:paraId="3078004A" w14:textId="2A2127B9"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Игра проводится аналогично. Включается аудиозапись со звуками лесных птиц.</w:t>
                            </w:r>
                          </w:p>
                          <w:p w14:paraId="1929C3AD" w14:textId="77777777" w:rsidR="0008558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Игры, способствующие пониманию и формированию грамматических конструкций Грамматический строй в процессе становления речи усваивается детьми самостоятельно, благодаря подражанию речи окружающих. При этом важную роль играют благоприятные условия воспитания, достаточный уровень развития словаря, фонематического слуха, наличие активной речевой практики, состояние нервной системы ребенка. При формировании грамматически правильной речи необходимо прежде всего воспитать у детей</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умение</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наблюдат</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ь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речью,</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формировать</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навыки</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общения,</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добиться дифференцированного</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восприятия</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речи.    </w:t>
                            </w:r>
                          </w:p>
                          <w:p w14:paraId="38903BFD" w14:textId="743D774C" w:rsidR="006723E6" w:rsidRPr="0008558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«Спрячь мячик»</w:t>
                            </w:r>
                          </w:p>
                          <w:p w14:paraId="12C797A3" w14:textId="6A4F07AA"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сформировать у ребёнка навыки понимания предложных конструкций. Инструкция и ход игры: для игры понадобится мяч. Взрослый предлагает ребенку выполнить действия с мячом по его указанию: «Положи мяч на стул, под стул, за стул, около стула» и т. д. При этом спрашивает малыша, куда он положил мяч, активизируя его активный словарь</w:t>
                            </w:r>
                            <w:r w:rsidR="005C753C">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6A400" id="_x0000_s1027" type="#_x0000_t202" style="position:absolute;margin-left:32.3pt;margin-top:19.55pt;width:504.75pt;height:74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" filled="f" stroked="f">
                <v:fill o:detectmouseclick="t"/>
                <v:textbox>
                  <w:txbxContent>
                    <w:p w14:paraId="12EFFA5E" w14:textId="77777777" w:rsidR="006723E6" w:rsidRPr="00085586" w:rsidRDefault="006723E6" w:rsidP="00085586">
                      <w:pPr>
                        <w:spacing w:after="0" w:line="240" w:lineRule="auto"/>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«Волшебные пузырьки».</w:t>
                      </w:r>
                    </w:p>
                    <w:p w14:paraId="1B64AE0F" w14:textId="77777777"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Предложите ребенку поиграть с мыльными пузырями. Он может сам выдувать мыльные пузыри, если же у него не получается дуть или он не хочет заниматься, то выдувайте </w:t>
                      </w:r>
                    </w:p>
                    <w:p w14:paraId="52C19E9A" w14:textId="377D7A24"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Взрослый демонстрирует ребенку звучание бубна, дудки, погремушки и др. Ребенок слушает и запоминает, как звучит каждый музыкальный инструмент, потом закрывает глаза и на слух определяет, что звучало.</w:t>
                      </w:r>
                    </w:p>
                    <w:p w14:paraId="1AA3BC90" w14:textId="63C376C4" w:rsidR="006723E6" w:rsidRPr="0008558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«Шумящие коробочки»</w:t>
                      </w:r>
                    </w:p>
                    <w:p w14:paraId="1F3E2A24" w14:textId="5CB0262D"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Нужно взять небольшие коробочки (можно контейнеры от киндер-сюрприза) и наполнить их различными материалами, которые, если коробочку потрясти, издают разные звуки. В коробочки можно насыпать, песок, крупу, горох и.т.д. Вы берете коробочку, трясете ее, ребенок, закрыв глаза, внимательно прислушивается к звучанию. Затем он берет свои коробочки и ищет среди них звучащую анологично. Игра продолжается до тех пор, пока не будут найдены все пары.</w:t>
                      </w:r>
                    </w:p>
                    <w:p w14:paraId="65A52DC5" w14:textId="6CB5788B" w:rsidR="006723E6" w:rsidRPr="0008558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«Слушай и делай»</w:t>
                      </w:r>
                    </w:p>
                    <w:p w14:paraId="1A5E5E9B" w14:textId="08DE516E"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Взрослый дает ребенку следующие команды: «Подойди к окну и подними руку», «Возьми в правую руку мячик, а в левую кубик» и.т.д. «Послушай и повтори» Взрослый произносит слова, близкие по звучанию: кошка-ложка, ушки - пушки, коза-коса, а ребенок вслух повторяет их.</w:t>
                      </w:r>
                    </w:p>
                    <w:p w14:paraId="51EEA922" w14:textId="53E68FD9" w:rsidR="006723E6" w:rsidRPr="0008558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«Кто сказал «Мяу?»</w:t>
                      </w:r>
                    </w:p>
                    <w:p w14:paraId="3A7E6F86" w14:textId="4F295C16"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совершенствовать умение различать на слух голоса домашних животных. Материал: магнитофон, аудиозапись со звуками голосов домашних животных. Взрослый включает аудиозапись со звуками голосов домашних животных. Ребёнок должен услышать и назвать, кому из домашних животных принадлежит голос.</w:t>
                      </w:r>
                    </w:p>
                    <w:p w14:paraId="6D41F867" w14:textId="00BE932F" w:rsidR="006723E6" w:rsidRPr="0008558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«Кто как голос подаёт»</w:t>
                      </w:r>
                    </w:p>
                    <w:p w14:paraId="3078004A" w14:textId="2A2127B9"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Игра проводится аналогично. Включается аудиозапись со звуками лесных птиц.</w:t>
                      </w:r>
                    </w:p>
                    <w:p w14:paraId="1929C3AD" w14:textId="77777777" w:rsidR="0008558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Игры, способствующие пониманию и формированию грамматических конструкций Грамматический строй в процессе становления речи усваивается детьми самостоятельно, благодаря подражанию речи окружающих. При этом важную роль играют благоприятные условия воспитания, достаточный уровень развития словаря, фонематического слуха, наличие активной речевой практики, состояние нервной системы ребенка. При формировании грамматически правильной речи необходимо прежде всего воспитать у детей</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умение</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наблюдат</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ь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за</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речью,</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формировать</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навыки</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общения,</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добиться дифференцированного</w:t>
                      </w:r>
                      <w:r w:rsid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восприятия</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речи.    </w:t>
                      </w:r>
                    </w:p>
                    <w:p w14:paraId="38903BFD" w14:textId="743D774C" w:rsidR="006723E6" w:rsidRPr="00085586" w:rsidRDefault="006723E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«Спрячь мячик»</w:t>
                      </w:r>
                    </w:p>
                    <w:p w14:paraId="12C797A3" w14:textId="6A4F07AA" w:rsidR="006723E6" w:rsidRPr="006723E6" w:rsidRDefault="006723E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6723E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сформировать у ребёнка навыки понимания предложных конструкций. Инструкция и ход игры: для игры понадобится мяч. Взрослый предлагает ребенку выполнить действия с мячом по его указанию: «Положи мяч на стул, под стул, за стул, около стула» и т. д. При этом спрашивает малыша, куда он положил мяч, активизируя его активный словарь</w:t>
                      </w:r>
                      <w:r w:rsidR="005C753C">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Pr>
          <w:rFonts w:ascii="Times New Roman" w:hAnsi="Times New Roman" w:cs="Times New Roman"/>
          <w:noProof/>
          <w:sz w:val="28"/>
          <w:szCs w:val="28"/>
        </w:rPr>
        <w:drawing>
          <wp:inline distT="0" distB="0" distL="0" distR="0" wp14:anchorId="6BA2B7AB" wp14:editId="0C2D25D8">
            <wp:extent cx="7191375" cy="10241915"/>
            <wp:effectExtent l="0" t="0" r="9525" b="6985"/>
            <wp:docPr id="9189189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91375" cy="10241915"/>
                    </a:xfrm>
                    <a:prstGeom prst="rect">
                      <a:avLst/>
                    </a:prstGeom>
                    <a:noFill/>
                  </pic:spPr>
                </pic:pic>
              </a:graphicData>
            </a:graphic>
          </wp:inline>
        </w:drawing>
      </w:r>
      <w:r w:rsidR="00085586">
        <w:rPr>
          <w:noProof/>
        </w:rPr>
        <w:lastRenderedPageBreak/>
        <mc:AlternateContent>
          <mc:Choice Requires="wps">
            <w:drawing>
              <wp:anchor distT="0" distB="0" distL="114300" distR="114300" simplePos="0" relativeHeight="251663360" behindDoc="0" locked="0" layoutInCell="1" allowOverlap="1" wp14:anchorId="75C8145A" wp14:editId="0126CBD6">
                <wp:simplePos x="0" y="0"/>
                <wp:positionH relativeFrom="column">
                  <wp:posOffset>324485</wp:posOffset>
                </wp:positionH>
                <wp:positionV relativeFrom="paragraph">
                  <wp:posOffset>324485</wp:posOffset>
                </wp:positionV>
                <wp:extent cx="6429375" cy="9515475"/>
                <wp:effectExtent l="0" t="0" r="0" b="9525"/>
                <wp:wrapNone/>
                <wp:docPr id="1223742681" name="Надпись 1"/>
                <wp:cNvGraphicFramePr/>
                <a:graphic xmlns:a="http://schemas.openxmlformats.org/drawingml/2006/main">
                  <a:graphicData uri="http://schemas.microsoft.com/office/word/2010/wordprocessingShape">
                    <wps:wsp>
                      <wps:cNvSpPr txBox="1"/>
                      <wps:spPr>
                        <a:xfrm>
                          <a:off x="0" y="0"/>
                          <a:ext cx="6429375" cy="9515475"/>
                        </a:xfrm>
                        <a:prstGeom prst="rect">
                          <a:avLst/>
                        </a:prstGeom>
                        <a:noFill/>
                        <a:ln>
                          <a:noFill/>
                        </a:ln>
                      </wps:spPr>
                      <wps:txbx>
                        <w:txbxContent>
                          <w:p w14:paraId="303B370B" w14:textId="7C9E9311" w:rsidR="00085586" w:rsidRPr="00085586" w:rsidRDefault="00085586" w:rsidP="00085586">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«Кто где спрятался?»</w:t>
                            </w:r>
                          </w:p>
                          <w:p w14:paraId="319B8100" w14:textId="6A7CFACB"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сформировать понимание ребенком некоторых предлогов, активизировать речь.</w:t>
                            </w:r>
                          </w:p>
                          <w:p w14:paraId="50C49C59" w14:textId="77777777" w:rsid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Инструкция и ход игры: для игры понадобится игрушечная кошечка или собачка. Взрослый прячет кошку на стул, под кровать, за дверь, около шкафа и т. д. и просит ребенка найти ее. После того как ребенок находит игрушку, взрослый спрашивает: «Куда спряталась кошечка? (Под стол.) Правильно. Кошечка под столом». Взрослый выделяет предлог голосом, затем предлагает малышу самому спрятать игрушку, а сам ищет ее, активизируя речь ребенка вопросом: «Куда ты спрятал кошечку?» Безречевому ребенку родитель может предложить спрятать игрушку в какое-либо место. После того как он выполнит инструкцию, взрослый рассказывает, где игрушка, выделяя предлог голосом.</w:t>
                            </w:r>
                          </w:p>
                          <w:p w14:paraId="52BA3D72" w14:textId="21AEF1D4" w:rsidR="00085586" w:rsidRPr="00085586" w:rsidRDefault="00085586" w:rsidP="00085586">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«Где машина?»</w:t>
                            </w:r>
                          </w:p>
                          <w:p w14:paraId="5FF7C1A6" w14:textId="4F801048"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научить детей понимать предложные конструкции.</w:t>
                            </w:r>
                          </w:p>
                          <w:p w14:paraId="5796A7E0" w14:textId="7EFD71D2"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Инструкция и ход игры: приготовьте как можно больше сюжетных картинок с изображением машины в разных местах. Взрослый раскладывает картинки перед детьми, затем просит показать картинку с изображением машины за деревом, около дома, на мосту и т. д. Активизирует речь малыша вопросом: «Где машина?»</w:t>
                            </w:r>
                          </w:p>
                          <w:p w14:paraId="75F232F4" w14:textId="5C04730F" w:rsidR="00085586" w:rsidRPr="00085586" w:rsidRDefault="00085586" w:rsidP="00085586">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«Друзья»</w:t>
                            </w:r>
                          </w:p>
                          <w:p w14:paraId="0C23CA5D" w14:textId="31BEE456"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сформировать у детей навык образования существительных с уменьшительно-ласкательными суффиксами.</w:t>
                            </w:r>
                          </w:p>
                          <w:p w14:paraId="147932C3" w14:textId="034A8193" w:rsidR="00085586" w:rsidRPr="00085586" w:rsidRDefault="00085586" w:rsidP="00085586">
                            <w:pPr>
                              <w:spacing w:after="0" w:line="240" w:lineRule="auto"/>
                              <w:ind w:firstLine="284"/>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Инструкция и ход игры: для игры понадобятся картинки с изображением животных, разных по размеру (большая собака – маленькая собачка и т. п.) Взрослый раскладывает на столе картинки с изображением маленьких по размеру животных, себе же оставляет изображения больших по размеру животных. Затем показывает детям картинку, например, с собакой и говорит: «Собаке грустно. У нее нет друга. Давайте поможем собаке найти друга». Ребенок ищет подходящую картинку с изображением другой собаки. Далее взрослый обращает внимание ребенка на то, что у большой собаки друг – маленькая собачка, и просит малыша повторить. Если ребенок затрудняется, ему нужно помочь. Игра продолжается до тех пор, пока все животные не</w:t>
                            </w:r>
                            <w:r w:rsidRPr="00085586">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найдут себе друзей.</w:t>
                            </w:r>
                          </w:p>
                          <w:p w14:paraId="0E794713" w14:textId="637ABCF0" w:rsidR="00085586" w:rsidRPr="00085586" w:rsidRDefault="00085586" w:rsidP="00085586">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Назови ласково»</w:t>
                            </w:r>
                          </w:p>
                          <w:p w14:paraId="1E2A160B" w14:textId="76AF2291"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научить ребенка образовывать существительные с уменьшительно-ласкательными суффиксами.</w:t>
                            </w:r>
                          </w:p>
                          <w:p w14:paraId="511982B2" w14:textId="4F9C5B25"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Инструкция и ход игры: возьмите картинки с изображением предметов из какой-либо серии (посуда, мебель, животные, транспорт и др.) в зависимости от того, существительные какой темы необходимо закрепить. Взрослый показывает ребенку картинку с изображением предмета из серии, например, «транспорт» и спрашивает что это (машина). Затем просит ребенка назвать машину ласково (машинка). Игра повторяется с картинками самолета, грузовика, паровоза и т. 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C8145A" id="_x0000_s1028" type="#_x0000_t202" style="position:absolute;margin-left:25.55pt;margin-top:25.55pt;width:506.25pt;height:74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" filled="f" stroked="f">
                <v:fill o:detectmouseclick="t"/>
                <v:textbox>
                  <w:txbxContent>
                    <w:p w14:paraId="303B370B" w14:textId="7C9E9311" w:rsidR="00085586" w:rsidRPr="00085586" w:rsidRDefault="00085586" w:rsidP="00085586">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«Кто где спрятался?»</w:t>
                      </w:r>
                    </w:p>
                    <w:p w14:paraId="319B8100" w14:textId="6A7CFACB"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сформировать понимание ребенком некоторых предлогов, активизировать речь.</w:t>
                      </w:r>
                    </w:p>
                    <w:p w14:paraId="50C49C59" w14:textId="77777777" w:rsid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Инструкция и ход игры: для игры понадобится игрушечная кошечка или собачка. Взрослый прячет кошку на стул, под кровать, за дверь, около шкафа и т. д. и просит ребенка найти ее. После того как ребенок находит игрушку, взрослый спрашивает: «Куда спряталась кошечка? (Под стол.) Правильно. Кошечка под столом». Взрослый выделяет предлог голосом, затем предлагает малышу самому спрятать игрушку, а сам ищет ее, активизируя речь ребенка вопросом: «Куда ты спрятал кошечку?» Безречевому ребенку родитель может предложить спрятать игрушку в какое-либо место. После того как он выполнит инструкцию, взрослый рассказывает, где игрушка, выделяя предлог голосом.</w:t>
                      </w:r>
                    </w:p>
                    <w:p w14:paraId="52BA3D72" w14:textId="21AEF1D4" w:rsidR="00085586" w:rsidRPr="00085586" w:rsidRDefault="00085586" w:rsidP="00085586">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«Где машина?»</w:t>
                      </w:r>
                    </w:p>
                    <w:p w14:paraId="5FF7C1A6" w14:textId="4F801048"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научить детей понимать предложные конструкции.</w:t>
                      </w:r>
                    </w:p>
                    <w:p w14:paraId="5796A7E0" w14:textId="7EFD71D2"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Инструкция и ход игры: приготовьте как можно больше сюжетных картинок с изображением машины в разных местах. Взрослый раскладывает картинки перед детьми, затем просит показать картинку с изображением машины за деревом, около дома, на мосту и т. д. Активизирует речь малыша вопросом: «Где машина?»</w:t>
                      </w:r>
                    </w:p>
                    <w:p w14:paraId="75F232F4" w14:textId="5C04730F" w:rsidR="00085586" w:rsidRPr="00085586" w:rsidRDefault="00085586" w:rsidP="00085586">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«Друзья»</w:t>
                      </w:r>
                    </w:p>
                    <w:p w14:paraId="0C23CA5D" w14:textId="31BEE456"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сформировать у детей навык образования существительных с уменьшительно-ласкательными суффиксами.</w:t>
                      </w:r>
                    </w:p>
                    <w:p w14:paraId="147932C3" w14:textId="034A8193" w:rsidR="00085586" w:rsidRPr="00085586" w:rsidRDefault="00085586" w:rsidP="00085586">
                      <w:pPr>
                        <w:spacing w:after="0" w:line="240" w:lineRule="auto"/>
                        <w:ind w:firstLine="284"/>
                        <w:jc w:val="both"/>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Инструкция и ход игры: для игры понадобятся картинки с изображением животных, разных по размеру (большая собака – маленькая собачка и т. п.) Взрослый раскладывает на столе картинки с изображением маленьких по размеру животных, себе же оставляет изображения больших по размеру животных. Затем показывает детям картинку, например, с собакой и говорит: «Собаке грустно. У нее нет друга. Давайте поможем собаке найти друга». Ребенок ищет подходящую картинку с изображением другой собаки. Далее взрослый обращает внимание ребенка на то, что у большой собаки друг – маленькая собачка, и просит малыша повторить. Если ребенок затрудняется, ему нужно помочь. Игра продолжается до тех пор, пока все животные не</w:t>
                      </w:r>
                      <w:r w:rsidRPr="00085586">
                        <w:rPr>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найдут себе друзей.</w:t>
                      </w:r>
                    </w:p>
                    <w:p w14:paraId="0E794713" w14:textId="637ABCF0" w:rsidR="00085586" w:rsidRPr="00085586" w:rsidRDefault="00085586" w:rsidP="00085586">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85586">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Назови ласково»</w:t>
                      </w:r>
                    </w:p>
                    <w:p w14:paraId="1E2A160B" w14:textId="76AF2291"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научить ребенка образовывать существительные с уменьшительно-ласкательными суффиксами.</w:t>
                      </w:r>
                    </w:p>
                    <w:p w14:paraId="511982B2" w14:textId="4F9C5B25"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Инструкция и ход игры: возьмите картинки с изображением предметов из какой-либо серии (посуда, мебель, животные, транспорт и др.) в зависимости от того, существительные какой темы необходимо закрепить. Взрослый показывает ребенку картинку с изображением предмета из серии, например, «транспорт» и спрашивает что это (машина). Затем просит ребенка назвать машину ласково (машинка). Игра повторяется с картинками самолета, грузовика, паровоза и т. д.</w:t>
                      </w:r>
                    </w:p>
                  </w:txbxContent>
                </v:textbox>
              </v:shape>
            </w:pict>
          </mc:Fallback>
        </mc:AlternateContent>
      </w:r>
      <w:r w:rsidR="00085586">
        <w:rPr>
          <w:rFonts w:ascii="Times New Roman" w:hAnsi="Times New Roman" w:cs="Times New Roman"/>
          <w:noProof/>
          <w:sz w:val="28"/>
          <w:szCs w:val="28"/>
        </w:rPr>
        <w:drawing>
          <wp:inline distT="0" distB="0" distL="0" distR="0" wp14:anchorId="0CE54DF7" wp14:editId="1E27E001">
            <wp:extent cx="7193915" cy="10241915"/>
            <wp:effectExtent l="0" t="0" r="6985" b="6985"/>
            <wp:docPr id="52047176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93915" cy="10241915"/>
                    </a:xfrm>
                    <a:prstGeom prst="rect">
                      <a:avLst/>
                    </a:prstGeom>
                    <a:noFill/>
                  </pic:spPr>
                </pic:pic>
              </a:graphicData>
            </a:graphic>
          </wp:inline>
        </w:drawing>
      </w:r>
      <w:r w:rsidR="00085586">
        <w:rPr>
          <w:noProof/>
        </w:rPr>
        <w:lastRenderedPageBreak/>
        <mc:AlternateContent>
          <mc:Choice Requires="wps">
            <w:drawing>
              <wp:anchor distT="0" distB="0" distL="114300" distR="114300" simplePos="0" relativeHeight="251665408" behindDoc="0" locked="0" layoutInCell="1" allowOverlap="1" wp14:anchorId="2CB3EBE9" wp14:editId="60071246">
                <wp:simplePos x="0" y="0"/>
                <wp:positionH relativeFrom="margin">
                  <wp:posOffset>314961</wp:posOffset>
                </wp:positionH>
                <wp:positionV relativeFrom="paragraph">
                  <wp:posOffset>362585</wp:posOffset>
                </wp:positionV>
                <wp:extent cx="6477000" cy="9525000"/>
                <wp:effectExtent l="0" t="0" r="0" b="0"/>
                <wp:wrapNone/>
                <wp:docPr id="1290251595" name="Надпись 1"/>
                <wp:cNvGraphicFramePr/>
                <a:graphic xmlns:a="http://schemas.openxmlformats.org/drawingml/2006/main">
                  <a:graphicData uri="http://schemas.microsoft.com/office/word/2010/wordprocessingShape">
                    <wps:wsp>
                      <wps:cNvSpPr txBox="1"/>
                      <wps:spPr>
                        <a:xfrm>
                          <a:off x="0" y="0"/>
                          <a:ext cx="6477000" cy="9525000"/>
                        </a:xfrm>
                        <a:prstGeom prst="rect">
                          <a:avLst/>
                        </a:prstGeom>
                        <a:noFill/>
                        <a:ln>
                          <a:noFill/>
                        </a:ln>
                      </wps:spPr>
                      <wps:txbx>
                        <w:txbxContent>
                          <w:p w14:paraId="7CBF9EDD" w14:textId="3629B9B9" w:rsidR="00085586" w:rsidRPr="005C753C" w:rsidRDefault="0008558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753C">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Список литературы</w:t>
                            </w:r>
                          </w:p>
                          <w:p w14:paraId="209B5381" w14:textId="79C6CEF0"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Галанова Т.В. Развивающие игры с малышами : Популярное пособие для родителей и педагогов. Ярославль: Академия развития, 2002.</w:t>
                            </w:r>
                          </w:p>
                          <w:p w14:paraId="6E3B5F54" w14:textId="5AFDBA22"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Громова О.Е. Речь, первые глаголы. – М.: Карапуз, 2003.</w:t>
                            </w:r>
                          </w:p>
                          <w:p w14:paraId="026FF0FC" w14:textId="52DA8863"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Громова О.Е.Речь, первые глаголы. – М.: Карапуз, 2003.</w:t>
                            </w:r>
                          </w:p>
                          <w:p w14:paraId="199BD1C9" w14:textId="5B145E26"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Елецкая О.В., Вареница Е.Ю. День за днем говорим и растем. –М. Творческий центр 2005.</w:t>
                            </w:r>
                          </w:p>
                          <w:p w14:paraId="6AD701C7" w14:textId="376CB53E"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Козак О.Н. Игры и занятия с детьми от рождения до пяти лет.– СПб.: Союз, 1998.</w:t>
                            </w:r>
                          </w:p>
                          <w:p w14:paraId="2FBDAB9C" w14:textId="6071D267"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Колдина Д.Н. Игровые занятия с детьми – М. Творческий центр,2012.</w:t>
                            </w:r>
                          </w:p>
                          <w:p w14:paraId="6EF8F4CE" w14:textId="09A1B32E"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Макарова Н.В. Речь ребенка от рождения до пяти лет. – СПб. Каро 2004.</w:t>
                            </w:r>
                          </w:p>
                          <w:p w14:paraId="734CEF7D" w14:textId="1B63A58F"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Савельева Е.А.. Солнышко на ладошке.- М. Творческий центр, 2012.</w:t>
                            </w:r>
                          </w:p>
                          <w:p w14:paraId="4D9EAD82" w14:textId="58D31B1E"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Стребелевой Е.А., Мишиной Г.А. Игры и занятия с детьми раннего возраста, имеющими отклонения в психофизическом развитии: Книга для педагогов. – М.: Полиграф сервис, 2002.</w:t>
                            </w:r>
                          </w:p>
                          <w:p w14:paraId="6BA44064" w14:textId="35C42245"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Цвынтарный В.В.Играем пальчиками и развиваем речь. – СПб.: Хардфорд, 1996.</w:t>
                            </w:r>
                          </w:p>
                          <w:p w14:paraId="1F830644" w14:textId="406378C6"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Янушко Е.А.Логопедические занятия с неговорящими детьми . Развитие понимания речи // Воспитание и обучение детей с нарушениями развития. – 2004. – № 5. – С. 12–19. 12. Янушко Е.А.Логопедические занятия с неговорящими детьми . Развитие общего и речевого подражания в играх // Воспитание и обучение детей с нарушениями развития. – 2004. – № 6. – С. 22–28.</w:t>
                            </w:r>
                          </w:p>
                          <w:p w14:paraId="4EA0BCD1" w14:textId="44B28520"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 Янушко Е.А.Пластилиновый снежок: Развитие мелкой моторики у детей – М.: Мозаика-синтез, 2004.</w:t>
                            </w:r>
                          </w:p>
                          <w:p w14:paraId="54385292" w14:textId="077888EE"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 Янушко Е.А.Пластилиновые картинки: Развитие мелкой моторики у детей – М.: Мозаика-синтез, 2004.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B3EBE9" id="_x0000_s1029" type="#_x0000_t202" style="position:absolute;margin-left:24.8pt;margin-top:28.55pt;width:510pt;height:750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" filled="f" stroked="f">
                <v:fill o:detectmouseclick="t"/>
                <v:textbox>
                  <w:txbxContent>
                    <w:p w14:paraId="7CBF9EDD" w14:textId="3629B9B9" w:rsidR="00085586" w:rsidRPr="005C753C" w:rsidRDefault="00085586" w:rsidP="005C753C">
                      <w:pPr>
                        <w:spacing w:after="0" w:line="240" w:lineRule="auto"/>
                        <w:ind w:firstLine="284"/>
                        <w:jc w:val="center"/>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753C">
                        <w:rPr>
                          <w:rFonts w:ascii="Times New Roman" w:hAnsi="Times New Roman" w:cs="Times New Roman"/>
                          <w:b/>
                          <w:bCs/>
                          <w:noProof/>
                          <w:color w:val="0070C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Список литературы</w:t>
                      </w:r>
                    </w:p>
                    <w:p w14:paraId="209B5381" w14:textId="79C6CEF0"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Галанова Т.В. Развивающие игры с малышами : Популярное пособие для родителей и педагогов. Ярославль: Академия развития, 2002.</w:t>
                      </w:r>
                    </w:p>
                    <w:p w14:paraId="6E3B5F54" w14:textId="5AFDBA22"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Громова О.Е. Речь, первые глаголы. – М.: Карапуз, 2003.</w:t>
                      </w:r>
                    </w:p>
                    <w:p w14:paraId="026FF0FC" w14:textId="52DA8863"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 Громова О.Е.Речь, первые глаголы. – М.: Карапуз, 2003.</w:t>
                      </w:r>
                    </w:p>
                    <w:p w14:paraId="199BD1C9" w14:textId="5B145E26"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Елецкая О.В., Вареница Е.Ю. День за днем говорим и растем. –М. Творческий центр 2005.</w:t>
                      </w:r>
                    </w:p>
                    <w:p w14:paraId="6AD701C7" w14:textId="376CB53E"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Козак О.Н. Игры и занятия с детьми от рождения до пяти лет.– СПб.: Союз, 1998.</w:t>
                      </w:r>
                    </w:p>
                    <w:p w14:paraId="2FBDAB9C" w14:textId="6071D267"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 Колдина Д.Н. Игровые занятия с детьми – М. Творческий центр,2012.</w:t>
                      </w:r>
                    </w:p>
                    <w:p w14:paraId="6EF8F4CE" w14:textId="09A1B32E"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 Макарова Н.В. Речь ребенка от рождения до пяти лет. – СПб. Каро 2004.</w:t>
                      </w:r>
                    </w:p>
                    <w:p w14:paraId="734CEF7D" w14:textId="1B63A58F"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 Савельева Е.А.. Солнышко на ладошке.- М. Творческий центр, 2012.</w:t>
                      </w:r>
                    </w:p>
                    <w:p w14:paraId="4D9EAD82" w14:textId="58D31B1E"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 Стребелевой Е.А., Мишиной Г.А. Игры и занятия с детьми раннего возраста, имеющими отклонения в психофизическом развитии: Книга для педагогов. – М.: Полиграф сервис, 2002.</w:t>
                      </w:r>
                    </w:p>
                    <w:p w14:paraId="6BA44064" w14:textId="35C42245"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Цвынтарный В.В.Играем пальчиками и развиваем речь. – СПб.: Хардфорд, 1996.</w:t>
                      </w:r>
                    </w:p>
                    <w:p w14:paraId="1F830644" w14:textId="406378C6"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 Янушко Е.А.Логопедические занятия с неговорящими детьми . Развитие понимания речи // Воспитание и обучение детей с нарушениями развития. – 2004. – № 5. – С. 12–19. 12. Янушко Е.А.Логопедические занятия с неговорящими детьми . Развитие общего и речевого подражания в играх // Воспитание и обучение детей с нарушениями развития. – 2004. – № 6. – С. 22–28.</w:t>
                      </w:r>
                    </w:p>
                    <w:p w14:paraId="4EA0BCD1" w14:textId="44B28520" w:rsidR="00085586" w:rsidRPr="00085586" w:rsidRDefault="00085586" w:rsidP="005C753C">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 Янушко Е.А.Пластилиновый снежок: Развитие мелкой моторики у детей – М.: Мозаика-синтез, 2004.</w:t>
                      </w:r>
                    </w:p>
                    <w:p w14:paraId="54385292" w14:textId="077888EE" w:rsidR="00085586" w:rsidRPr="00085586" w:rsidRDefault="00085586" w:rsidP="00085586">
                      <w:pPr>
                        <w:spacing w:after="0" w:line="240" w:lineRule="auto"/>
                        <w:ind w:firstLine="284"/>
                        <w:jc w:val="both"/>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5586">
                        <w:rPr>
                          <w:rFonts w:ascii="Times New Roman" w:hAnsi="Times New Roman" w:cs="Times New Roman"/>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 Янушко Е.А.Пластилиновые картинки: Развитие мелкой моторики у детей – М.: Мозаика-синтез, 2004.</w:t>
                      </w:r>
                    </w:p>
                  </w:txbxContent>
                </v:textbox>
                <w10:wrap anchorx="margin"/>
              </v:shape>
            </w:pict>
          </mc:Fallback>
        </mc:AlternateContent>
      </w:r>
      <w:r w:rsidR="00085586">
        <w:rPr>
          <w:rFonts w:ascii="Times New Roman" w:hAnsi="Times New Roman" w:cs="Times New Roman"/>
          <w:noProof/>
          <w:sz w:val="28"/>
          <w:szCs w:val="28"/>
        </w:rPr>
        <w:drawing>
          <wp:inline distT="0" distB="0" distL="0" distR="0" wp14:anchorId="47B11EEC" wp14:editId="22526327">
            <wp:extent cx="7193915" cy="10241915"/>
            <wp:effectExtent l="0" t="0" r="6985" b="6985"/>
            <wp:docPr id="18925594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93915" cy="10241915"/>
                    </a:xfrm>
                    <a:prstGeom prst="rect">
                      <a:avLst/>
                    </a:prstGeom>
                    <a:noFill/>
                  </pic:spPr>
                </pic:pic>
              </a:graphicData>
            </a:graphic>
          </wp:inline>
        </w:drawing>
      </w:r>
    </w:p>
    <w:sectPr w:rsidR="006723E6" w:rsidRPr="00F37D85" w:rsidSect="000F1A8C">
      <w:pgSz w:w="11906" w:h="16838"/>
      <w:pgMar w:top="284"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D85"/>
    <w:rsid w:val="00085586"/>
    <w:rsid w:val="000F1A8C"/>
    <w:rsid w:val="005C753C"/>
    <w:rsid w:val="006723E6"/>
    <w:rsid w:val="00E11AC5"/>
    <w:rsid w:val="00F37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F2E9"/>
  <w15:chartTrackingRefBased/>
  <w15:docId w15:val="{448E699D-F3F8-4050-A41E-4EE2F1693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37D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37D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37D8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37D8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37D8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37D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37D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37D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37D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7D8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37D8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F37D8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37D8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37D8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37D8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37D85"/>
    <w:rPr>
      <w:rFonts w:eastAsiaTheme="majorEastAsia" w:cstheme="majorBidi"/>
      <w:color w:val="595959" w:themeColor="text1" w:themeTint="A6"/>
    </w:rPr>
  </w:style>
  <w:style w:type="character" w:customStyle="1" w:styleId="80">
    <w:name w:val="Заголовок 8 Знак"/>
    <w:basedOn w:val="a0"/>
    <w:link w:val="8"/>
    <w:uiPriority w:val="9"/>
    <w:semiHidden/>
    <w:rsid w:val="00F37D8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37D85"/>
    <w:rPr>
      <w:rFonts w:eastAsiaTheme="majorEastAsia" w:cstheme="majorBidi"/>
      <w:color w:val="272727" w:themeColor="text1" w:themeTint="D8"/>
    </w:rPr>
  </w:style>
  <w:style w:type="paragraph" w:styleId="a3">
    <w:name w:val="Title"/>
    <w:basedOn w:val="a"/>
    <w:next w:val="a"/>
    <w:link w:val="a4"/>
    <w:uiPriority w:val="10"/>
    <w:qFormat/>
    <w:rsid w:val="00F37D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37D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7D8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37D8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37D85"/>
    <w:pPr>
      <w:spacing w:before="160"/>
      <w:jc w:val="center"/>
    </w:pPr>
    <w:rPr>
      <w:i/>
      <w:iCs/>
      <w:color w:val="404040" w:themeColor="text1" w:themeTint="BF"/>
    </w:rPr>
  </w:style>
  <w:style w:type="character" w:customStyle="1" w:styleId="22">
    <w:name w:val="Цитата 2 Знак"/>
    <w:basedOn w:val="a0"/>
    <w:link w:val="21"/>
    <w:uiPriority w:val="29"/>
    <w:rsid w:val="00F37D85"/>
    <w:rPr>
      <w:i/>
      <w:iCs/>
      <w:color w:val="404040" w:themeColor="text1" w:themeTint="BF"/>
    </w:rPr>
  </w:style>
  <w:style w:type="paragraph" w:styleId="a7">
    <w:name w:val="List Paragraph"/>
    <w:basedOn w:val="a"/>
    <w:uiPriority w:val="34"/>
    <w:qFormat/>
    <w:rsid w:val="00F37D85"/>
    <w:pPr>
      <w:ind w:left="720"/>
      <w:contextualSpacing/>
    </w:pPr>
  </w:style>
  <w:style w:type="character" w:styleId="a8">
    <w:name w:val="Intense Emphasis"/>
    <w:basedOn w:val="a0"/>
    <w:uiPriority w:val="21"/>
    <w:qFormat/>
    <w:rsid w:val="00F37D85"/>
    <w:rPr>
      <w:i/>
      <w:iCs/>
      <w:color w:val="0F4761" w:themeColor="accent1" w:themeShade="BF"/>
    </w:rPr>
  </w:style>
  <w:style w:type="paragraph" w:styleId="a9">
    <w:name w:val="Intense Quote"/>
    <w:basedOn w:val="a"/>
    <w:next w:val="a"/>
    <w:link w:val="aa"/>
    <w:uiPriority w:val="30"/>
    <w:qFormat/>
    <w:rsid w:val="00F37D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F37D85"/>
    <w:rPr>
      <w:i/>
      <w:iCs/>
      <w:color w:val="0F4761" w:themeColor="accent1" w:themeShade="BF"/>
    </w:rPr>
  </w:style>
  <w:style w:type="character" w:styleId="ab">
    <w:name w:val="Intense Reference"/>
    <w:basedOn w:val="a0"/>
    <w:uiPriority w:val="32"/>
    <w:qFormat/>
    <w:rsid w:val="00F37D85"/>
    <w:rPr>
      <w:b/>
      <w:bCs/>
      <w:smallCaps/>
      <w:color w:val="0F4761" w:themeColor="accent1" w:themeShade="BF"/>
      <w:spacing w:val="5"/>
    </w:rPr>
  </w:style>
  <w:style w:type="paragraph" w:customStyle="1" w:styleId="c20">
    <w:name w:val="c20"/>
    <w:basedOn w:val="a"/>
    <w:rsid w:val="00F37D8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2">
    <w:name w:val="c2"/>
    <w:basedOn w:val="a0"/>
    <w:rsid w:val="00F37D85"/>
  </w:style>
  <w:style w:type="paragraph" w:customStyle="1" w:styleId="c5">
    <w:name w:val="c5"/>
    <w:basedOn w:val="a"/>
    <w:rsid w:val="00F37D8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c0">
    <w:name w:val="c0"/>
    <w:basedOn w:val="a0"/>
    <w:rsid w:val="00F37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363</TotalTime>
  <Pages>4</Pages>
  <Words>1</Words>
  <Characters>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2025-10-09T07:30:00Z</dcterms:created>
  <dcterms:modified xsi:type="dcterms:W3CDTF">2025-10-09T13:39:00Z</dcterms:modified>
</cp:coreProperties>
</file>