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98" w:rsidRDefault="00DB0098" w:rsidP="004D453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B0098" w:rsidRPr="004D4535" w:rsidRDefault="00DB0098" w:rsidP="004D453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«Слободо-Туринский детский сад «Родничок» </w:t>
      </w:r>
    </w:p>
    <w:p w:rsidR="00DB0098" w:rsidRDefault="00DB0098" w:rsidP="008D261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DB0098" w:rsidRPr="004D4535" w:rsidRDefault="00DB0098" w:rsidP="004D453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Устинова Ю.С.</w:t>
      </w:r>
      <w:r>
        <w:rPr>
          <w:rFonts w:ascii="Times New Roman" w:hAnsi="Times New Roman"/>
          <w:sz w:val="28"/>
          <w:szCs w:val="28"/>
        </w:rPr>
        <w:t>, в</w:t>
      </w:r>
      <w:r w:rsidRPr="004D4535">
        <w:rPr>
          <w:rFonts w:ascii="Times New Roman" w:hAnsi="Times New Roman"/>
          <w:sz w:val="28"/>
          <w:szCs w:val="28"/>
        </w:rPr>
        <w:t>оспитатель 1 КК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B0098" w:rsidRPr="004D4535" w:rsidRDefault="00DB0098" w:rsidP="004D4535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октябрь 2025 года</w:t>
      </w:r>
    </w:p>
    <w:p w:rsidR="00DB0098" w:rsidRDefault="00DB0098" w:rsidP="004D453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B0098" w:rsidRPr="004D4535" w:rsidRDefault="00DB0098" w:rsidP="004D453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Советы родителям «Игры в условиях семейного воспитания»</w:t>
      </w:r>
    </w:p>
    <w:p w:rsidR="00DB0098" w:rsidRDefault="00DB0098" w:rsidP="008D2618">
      <w:pPr>
        <w:spacing w:after="0" w:line="240" w:lineRule="auto"/>
        <w:ind w:firstLine="567"/>
        <w:jc w:val="both"/>
        <w:rPr>
          <w:rFonts w:ascii="Times New Roman" w:hAnsi="Times New Roman"/>
          <w:i/>
          <w:color w:val="5F497A"/>
          <w:sz w:val="28"/>
          <w:szCs w:val="28"/>
        </w:rPr>
      </w:pPr>
    </w:p>
    <w:p w:rsidR="00DB0098" w:rsidRDefault="00DB0098" w:rsidP="008D261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4D4535">
        <w:rPr>
          <w:rFonts w:ascii="Times New Roman" w:hAnsi="Times New Roman"/>
          <w:i/>
          <w:sz w:val="28"/>
          <w:szCs w:val="28"/>
        </w:rPr>
        <w:t xml:space="preserve"> «Игра-это огромное светлое окно, через которое в духовный мир ребенка вливается живительный поток представлении, понятии об окружающем мире. Игра - это искра, зажигающая огонёк пытливости и любознательности» </w:t>
      </w:r>
    </w:p>
    <w:p w:rsidR="00DB0098" w:rsidRPr="004D4535" w:rsidRDefault="00DB0098" w:rsidP="004D4535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4D4535">
        <w:rPr>
          <w:rFonts w:ascii="Times New Roman" w:hAnsi="Times New Roman"/>
          <w:bCs/>
          <w:i/>
          <w:sz w:val="28"/>
          <w:szCs w:val="28"/>
          <w:u w:val="single"/>
        </w:rPr>
        <w:t>В. А. Сухомлинский</w:t>
      </w:r>
    </w:p>
    <w:p w:rsidR="00DB0098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>Детство - это особый мир, который сохраняется в душе человека на всю жизнь, если в нем царят счастье и радость быть самим собой. Мир фантазии, выдумки у детей связан с игрой. Во все исторические времена дети разных народов играли и играют, подражая взрослым, реализуя свои желания и творческие потребности.</w:t>
      </w: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>Игра - это самое важное, интересное и значимое для ребенка. Это и радость, и познание, и творчество. Игровая деятельность является ведущей для дошкольника. Умение играть ребенок приобретает в процессе своего развития. Правильно развивающийся ребенок - это, без сомнения, играющий ребенок. Игра - определенное отношение мира к ребенку и ребенка к миру, ребенка к взрослому и взрослого к ребенку, ребенка к сверстнику, сверстника к нему.</w:t>
      </w: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>Взрослые всегда стараются окружить своего малыша любовью, заботой, вниманием, лаской. Они стараются научить его радоваться жизни, доброжелательно относиться к окружающим. Хорошо, если всё это происходит в игре, т. к. именно она - желанная и незаменимая в детском возрасте. Являясь ведущей формой жизнедеятельности ребенка, она развивает физические, психические, интеллектуальные способности и формирует эстетические чувства. Игра «держит в форме» все человеческие способности сообразительность, наблюдательность, ловкость, выносливость, умение общаться так, как этого требуют обстоятельства. Детская игровая культура служит приобщением ребенка к сообществу людей - взрослых и сверстников, поэтому совместная игровая деятельность является основой накопления культурного опыта и развития навыков творческой деятельности.</w:t>
      </w: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>Семья - это пространство, в рамках которого человек существует с момента рождения и на протяжении всей своей жизни.</w:t>
      </w: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>Современные условия жизни таковы, что дети часто могут играть только в детском саду, дома на игру просто не остается времени - родители поставлены в довольно жесткие условия. Они стараются дать детям как можно больше знаний, помочь получить достойное образование попытаться перенести игровую деятельность в семью.</w:t>
      </w: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>Игра и игровое общение с ребёнком в семье - это забота о его развитии, психологическом и эмоциональном здоровье. Создание благоприятной игровой среды дома, позволяют ребенку передавать впечатления и знания об окружающей действительности, полученные вне дома. Очень важно, чтобы взрослый в семье принимал участие в игре с ребенком, показывая малышу игровые способы, понимал важность игры для малыша. Через выполнение игровой роли осуществляется связь ребенка с миром взрослых. Именно игровая роль в концентрированной форме воплощает связь ребенка с обществом.</w:t>
      </w:r>
    </w:p>
    <w:p w:rsidR="00DB0098" w:rsidRPr="004D4535" w:rsidRDefault="00DB0098" w:rsidP="003B5E2A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 xml:space="preserve">Играя, ребенок легче устанавливает связь с миром взрослых и с миром вообще, у него появляются навыки внутреннего диалога, необходимого для продуктивного мышления. 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sz w:val="28"/>
          <w:szCs w:val="28"/>
        </w:rPr>
        <w:t>Игра пронизывает всю жизнь ребёнка, особенно дома. Поэтому не использовать её, как средство воспитания в семье - большое упущение. Но, и как всякое средство педагогического воздействия, воспитание в игре требует от родителей постоянных наблюдений, размышлений и необходимости время от времени жертвовать своим личным временем: оторваться вечером от телевизора, не сходить в кино.</w:t>
      </w:r>
      <w:r>
        <w:rPr>
          <w:sz w:val="28"/>
          <w:szCs w:val="28"/>
        </w:rPr>
        <w:t xml:space="preserve"> </w:t>
      </w:r>
      <w:r w:rsidRPr="004D4535">
        <w:rPr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  <w:r>
        <w:rPr>
          <w:sz w:val="28"/>
          <w:szCs w:val="28"/>
        </w:rPr>
        <w:t xml:space="preserve"> </w:t>
      </w:r>
      <w:r w:rsidRPr="004D4535">
        <w:rPr>
          <w:sz w:val="28"/>
          <w:szCs w:val="28"/>
        </w:rPr>
        <w:t>Организуя игры с ребёнком, внимательно присмотритесь к нему, оцените его индивидуальные особенности.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/>
          <w:bCs/>
          <w:sz w:val="28"/>
          <w:szCs w:val="28"/>
          <w:u w:val="single"/>
        </w:rPr>
      </w:pPr>
      <w:r w:rsidRPr="004D4535">
        <w:rPr>
          <w:b/>
          <w:bCs/>
          <w:sz w:val="28"/>
          <w:szCs w:val="28"/>
          <w:u w:val="single"/>
        </w:rPr>
        <w:t>Педагогическая ценность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 xml:space="preserve">Дидактические и развивающие игры специально создаются взрослым в обучающих и развивающих  целях, и тогда обучение протекает на основе игровой и дидактической задачи. Их особенная педагогическая ценность состоит в том, что они одновременно служат и средством организации игрового досуга детей и средством обучения, поскольку в структуру почти каждого занятия в детском саду входит либо дидактическая игра, либо развивающая игра. В дидактических играх ребенок не только получает новые знания, но так же обобщает и закрепляет их. У дошкольников развиваются познавательные процессы и способности, они усваивают общественно выработанные средства и способы умственной деятельности.    </w:t>
      </w:r>
    </w:p>
    <w:p w:rsidR="00DB0098" w:rsidRPr="004D4535" w:rsidRDefault="00DB0098" w:rsidP="008D261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b/>
          <w:sz w:val="28"/>
          <w:szCs w:val="28"/>
          <w:u w:val="single"/>
        </w:rPr>
        <w:t>Цель дидактических и развивающих игр</w:t>
      </w:r>
      <w:r w:rsidRPr="004D4535">
        <w:rPr>
          <w:rFonts w:ascii="Times New Roman" w:hAnsi="Times New Roman"/>
          <w:sz w:val="28"/>
          <w:szCs w:val="28"/>
        </w:rPr>
        <w:t xml:space="preserve"> – реализация дидактической  и игровой задачи. Дидактическая задача направлена на конкретизацию, уточнение, систематизацию знаний; усвоение способов  умственной и практической деятельности; воспитание нравственного отношения к объектам  и явлениям предметной, природной и социальной среды; на более глубокое изучение индивидуальных  особенностей своих  сверстников, самого себя. Дидактическая задача определяется взрослым. Для детей цель игры выступает в виде игровой задачи, которая иногда заложена в названии игры – «Угадай, кто позвал?», «Узнаем, что в  чудесном мешочке?» и побуждает к активным  действиям. </w:t>
      </w:r>
    </w:p>
    <w:p w:rsidR="00DB0098" w:rsidRPr="004D4535" w:rsidRDefault="00DB0098" w:rsidP="004D4535">
      <w:pPr>
        <w:tabs>
          <w:tab w:val="left" w:pos="55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D4535">
        <w:rPr>
          <w:rFonts w:ascii="Times New Roman" w:hAnsi="Times New Roman"/>
          <w:b/>
          <w:i/>
          <w:sz w:val="28"/>
          <w:szCs w:val="28"/>
          <w:u w:val="single"/>
        </w:rPr>
        <w:t>Дидактические игры</w:t>
      </w:r>
      <w:r w:rsidRPr="004D4535">
        <w:rPr>
          <w:rFonts w:ascii="Times New Roman" w:hAnsi="Times New Roman"/>
          <w:sz w:val="28"/>
          <w:szCs w:val="28"/>
        </w:rPr>
        <w:t xml:space="preserve"> (от слова «дидактика» - обучение) - это обучающие игры. Они направлены на закрепление определенных знаний и представлений детей. Например, на закрепление названий предметов и явлений, узнавание их по отдельным частям, классификацию предметов.</w:t>
      </w:r>
    </w:p>
    <w:p w:rsidR="00DB0098" w:rsidRPr="004D4535" w:rsidRDefault="00DB0098" w:rsidP="008D2618">
      <w:pPr>
        <w:shd w:val="clear" w:color="auto" w:fill="FFFFFF"/>
        <w:spacing w:before="225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Дидактические игры могут помочь:</w:t>
      </w:r>
    </w:p>
    <w:p w:rsidR="00DB0098" w:rsidRPr="004D4535" w:rsidRDefault="00DB0098" w:rsidP="008D2618">
      <w:pPr>
        <w:shd w:val="clear" w:color="auto" w:fill="FFFFFF"/>
        <w:spacing w:before="225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- активизировать учебную работу на занятии, повысить активность и инициативу дошкольников;</w:t>
      </w:r>
    </w:p>
    <w:p w:rsidR="00DB0098" w:rsidRPr="004D4535" w:rsidRDefault="00DB0098" w:rsidP="008D2618">
      <w:pPr>
        <w:shd w:val="clear" w:color="auto" w:fill="FFFFFF"/>
        <w:spacing w:before="225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- дать ощущение свободы и раскованность, особенно нервным, слабым и неуверенным в себе детям;</w:t>
      </w:r>
    </w:p>
    <w:p w:rsidR="00DB0098" w:rsidRPr="004D4535" w:rsidRDefault="00DB0098" w:rsidP="008D2618">
      <w:pPr>
        <w:shd w:val="clear" w:color="auto" w:fill="FFFFFF"/>
        <w:spacing w:before="225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- улучшить взаимоотношения воспитателя с воспитанниками;</w:t>
      </w:r>
    </w:p>
    <w:p w:rsidR="00DB0098" w:rsidRPr="004D4535" w:rsidRDefault="00DB0098" w:rsidP="008D2618">
      <w:pPr>
        <w:shd w:val="clear" w:color="auto" w:fill="FFFFFF"/>
        <w:spacing w:before="225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 xml:space="preserve">- укрепить дружеские отношения в коллективе. </w:t>
      </w:r>
    </w:p>
    <w:p w:rsidR="00DB0098" w:rsidRPr="004D4535" w:rsidRDefault="00DB0098" w:rsidP="008D261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 xml:space="preserve">Дидактические игры можно разделить на </w:t>
      </w:r>
      <w:r w:rsidRPr="004D4535">
        <w:rPr>
          <w:rFonts w:ascii="Times New Roman" w:hAnsi="Times New Roman"/>
          <w:b/>
          <w:sz w:val="28"/>
          <w:szCs w:val="28"/>
        </w:rPr>
        <w:t>три основных вида</w:t>
      </w:r>
      <w:r w:rsidRPr="004D4535">
        <w:rPr>
          <w:rFonts w:ascii="Times New Roman" w:hAnsi="Times New Roman"/>
          <w:sz w:val="28"/>
          <w:szCs w:val="28"/>
        </w:rPr>
        <w:t>.</w:t>
      </w:r>
    </w:p>
    <w:p w:rsidR="00DB0098" w:rsidRPr="004D4535" w:rsidRDefault="00DB0098" w:rsidP="008D261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 xml:space="preserve">     </w:t>
      </w:r>
      <w:r w:rsidRPr="004D4535">
        <w:rPr>
          <w:rStyle w:val="Emphasis"/>
          <w:rFonts w:ascii="Times New Roman" w:hAnsi="Times New Roman"/>
          <w:bCs/>
          <w:i w:val="0"/>
          <w:sz w:val="28"/>
          <w:szCs w:val="28"/>
        </w:rPr>
        <w:t xml:space="preserve">Игры с предметами </w:t>
      </w:r>
      <w:r w:rsidRPr="004D4535">
        <w:rPr>
          <w:rFonts w:ascii="Times New Roman" w:hAnsi="Times New Roman"/>
          <w:sz w:val="28"/>
          <w:szCs w:val="28"/>
        </w:rPr>
        <w:t>- основаны на непосредственном восприятии детей, соответствуют стремлению ребенка действовать с предметами и таким образом знакомиться с ними.</w:t>
      </w:r>
      <w:r w:rsidRPr="004D4535">
        <w:rPr>
          <w:rStyle w:val="apple-converted-space"/>
          <w:rFonts w:ascii="Times New Roman" w:hAnsi="Times New Roman"/>
          <w:iCs/>
          <w:sz w:val="28"/>
          <w:szCs w:val="28"/>
        </w:rPr>
        <w:t> </w:t>
      </w:r>
      <w:r w:rsidRPr="004D4535">
        <w:rPr>
          <w:rFonts w:ascii="Times New Roman" w:hAnsi="Times New Roman"/>
          <w:sz w:val="28"/>
          <w:szCs w:val="28"/>
        </w:rPr>
        <w:t>В</w:t>
      </w:r>
      <w:r w:rsidRPr="004D4535">
        <w:rPr>
          <w:rStyle w:val="apple-converted-space"/>
          <w:rFonts w:ascii="Times New Roman" w:hAnsi="Times New Roman"/>
          <w:iCs/>
          <w:sz w:val="28"/>
          <w:szCs w:val="28"/>
        </w:rPr>
        <w:t> </w:t>
      </w:r>
      <w:r w:rsidRPr="004D4535">
        <w:rPr>
          <w:rFonts w:ascii="Times New Roman" w:hAnsi="Times New Roman"/>
          <w:sz w:val="28"/>
          <w:szCs w:val="28"/>
        </w:rPr>
        <w:t>играх с предметами дети учатся сравнивать, устанавливать сходство и различия предметов. Ценность этих игр в том, что с их помощью дети знакомятся со свойствами предметов, величиной, цветом. При ознакомлении детей с природой в подобных играх  используют природный  материал (семена растений, листья, камушки,  разнообразные цветы, шишки, веточки, овощи, фрукты и др. – что вызывает у детей живой  интерес и активное желание играть. Примеры таких игр: «Не ошибись», «Опиши данный предмет», «Что это такое?»,  «Что сначала, что потом» и др.</w:t>
      </w:r>
    </w:p>
    <w:p w:rsidR="00DB0098" w:rsidRPr="004D4535" w:rsidRDefault="00DB0098" w:rsidP="008D261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 xml:space="preserve">     </w:t>
      </w:r>
      <w:r w:rsidRPr="004D4535">
        <w:rPr>
          <w:rStyle w:val="Emphasis"/>
          <w:rFonts w:ascii="Times New Roman" w:hAnsi="Times New Roman"/>
          <w:bCs/>
          <w:i w:val="0"/>
          <w:sz w:val="28"/>
          <w:szCs w:val="28"/>
        </w:rPr>
        <w:t xml:space="preserve"> Настольно - печатные игры</w:t>
      </w:r>
      <w:r w:rsidRPr="004D4535">
        <w:rPr>
          <w:rStyle w:val="apple-converted-space"/>
          <w:rFonts w:ascii="Times New Roman" w:hAnsi="Times New Roman"/>
          <w:iCs/>
          <w:sz w:val="28"/>
          <w:szCs w:val="28"/>
        </w:rPr>
        <w:t> </w:t>
      </w:r>
      <w:r w:rsidRPr="004D4535">
        <w:rPr>
          <w:rStyle w:val="Emphasis"/>
          <w:rFonts w:ascii="Times New Roman" w:hAnsi="Times New Roman"/>
          <w:i w:val="0"/>
          <w:sz w:val="28"/>
          <w:szCs w:val="28"/>
        </w:rPr>
        <w:t>– это</w:t>
      </w:r>
      <w:r w:rsidRPr="004D4535">
        <w:rPr>
          <w:rStyle w:val="apple-converted-space"/>
          <w:rFonts w:ascii="Times New Roman" w:hAnsi="Times New Roman"/>
          <w:iCs/>
          <w:sz w:val="28"/>
          <w:szCs w:val="28"/>
        </w:rPr>
        <w:t> </w:t>
      </w:r>
      <w:r w:rsidRPr="004D4535">
        <w:rPr>
          <w:rFonts w:ascii="Times New Roman" w:hAnsi="Times New Roman"/>
          <w:sz w:val="28"/>
          <w:szCs w:val="28"/>
        </w:rPr>
        <w:t> интересное занятие для детей при ознакомлении с окружающим  миром,  миром животных и растений, явлениями живой и неживой природы. Они разнообразны по видам: «Лото», «Домино», «Парные картинки».  С помощью настольно-печатных игр можно успешно  развивать речевые навыки, математические способности, логику, внимание, учиться моделировать жизненные схемы и принимать решения, развивать навыки самоконтроля.                                                                       </w:t>
      </w:r>
    </w:p>
    <w:p w:rsidR="00DB0098" w:rsidRPr="004D4535" w:rsidRDefault="00DB0098" w:rsidP="004D4535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sz w:val="28"/>
          <w:szCs w:val="28"/>
        </w:rPr>
        <w:t xml:space="preserve">     </w:t>
      </w:r>
      <w:r w:rsidRPr="004D4535">
        <w:rPr>
          <w:rStyle w:val="Emphasis"/>
          <w:bCs/>
          <w:i w:val="0"/>
          <w:sz w:val="28"/>
          <w:szCs w:val="28"/>
        </w:rPr>
        <w:t>Словесные игры</w:t>
      </w:r>
      <w:r w:rsidRPr="004D4535">
        <w:rPr>
          <w:rStyle w:val="apple-converted-space"/>
          <w:iCs/>
          <w:sz w:val="28"/>
          <w:szCs w:val="28"/>
        </w:rPr>
        <w:t> </w:t>
      </w:r>
      <w:r w:rsidRPr="004D4535">
        <w:rPr>
          <w:sz w:val="28"/>
          <w:szCs w:val="28"/>
        </w:rPr>
        <w:t>– это эффективный метод воспитания самостоятельности мышления и развития речи у детей.</w:t>
      </w:r>
      <w:r w:rsidRPr="004D4535">
        <w:rPr>
          <w:rStyle w:val="apple-converted-space"/>
          <w:iCs/>
          <w:sz w:val="28"/>
          <w:szCs w:val="28"/>
        </w:rPr>
        <w:t> </w:t>
      </w:r>
      <w:r w:rsidRPr="004D4535">
        <w:rPr>
          <w:rStyle w:val="Emphasis"/>
          <w:i w:val="0"/>
          <w:sz w:val="28"/>
          <w:szCs w:val="28"/>
        </w:rPr>
        <w:t>Они</w:t>
      </w:r>
      <w:r w:rsidRPr="004D4535">
        <w:rPr>
          <w:rStyle w:val="apple-converted-space"/>
          <w:iCs/>
          <w:sz w:val="28"/>
          <w:szCs w:val="28"/>
        </w:rPr>
        <w:t> </w:t>
      </w:r>
      <w:r w:rsidRPr="004D4535">
        <w:rPr>
          <w:sz w:val="28"/>
          <w:szCs w:val="28"/>
        </w:rPr>
        <w:t xml:space="preserve">построены на словах и действиях играющих, дети самостоятельно 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 </w:t>
      </w:r>
    </w:p>
    <w:p w:rsidR="00DB0098" w:rsidRPr="004D4535" w:rsidRDefault="00DB0098" w:rsidP="004D4535">
      <w:pPr>
        <w:pStyle w:val="NormalWeb"/>
        <w:spacing w:before="75" w:beforeAutospacing="0" w:after="0" w:afterAutospacing="0"/>
        <w:ind w:firstLine="567"/>
        <w:jc w:val="both"/>
        <w:rPr>
          <w:sz w:val="28"/>
          <w:szCs w:val="28"/>
        </w:rPr>
      </w:pPr>
      <w:r w:rsidRPr="004D4535">
        <w:rPr>
          <w:b/>
          <w:i/>
          <w:sz w:val="28"/>
          <w:szCs w:val="28"/>
          <w:u w:val="single"/>
        </w:rPr>
        <w:t>Развивающие игры</w:t>
      </w:r>
      <w:r w:rsidRPr="004D4535">
        <w:rPr>
          <w:sz w:val="28"/>
          <w:szCs w:val="28"/>
        </w:rPr>
        <w:t xml:space="preserve"> (от понятия «развитие») – это игры, направленные на развитие познавательных психических процессов ребенка (памяти, мышления, внимания, воображения, речи), а также органов чувств (зрения, слуха, вкуса, осязания, обоняния).</w:t>
      </w:r>
    </w:p>
    <w:p w:rsidR="00DB0098" w:rsidRDefault="00DB0098" w:rsidP="004D453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D4535">
        <w:rPr>
          <w:rFonts w:ascii="Times New Roman" w:hAnsi="Times New Roman"/>
          <w:b/>
          <w:sz w:val="28"/>
          <w:szCs w:val="28"/>
        </w:rPr>
        <w:t>Классификация развивающих игр.</w:t>
      </w:r>
    </w:p>
    <w:p w:rsidR="00DB0098" w:rsidRDefault="00DB0098" w:rsidP="004D45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Игры-забавы – эти игры приносят ребенку радостные переживания. В них полностью отсутствуют сухой дидактизм и назидательность. Обучающая задача такой игры обычно увлекает ребёнка и не требует особых усилий. Например, малышу предлагают  поплясать с куклой, а потом выбрать, кому ее передать, или вместе со всеми покружиться в хороводе, побегать и попрыгать под рифмованный  текст. Игровые действия всегда связаны  с движениями и не обременяют ребят сидением на одном месте.</w:t>
      </w:r>
    </w:p>
    <w:p w:rsidR="00DB0098" w:rsidRDefault="00DB0098" w:rsidP="004D45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Игры с ролью. Психологические исследования  показали, что ребенок, действуя в соответствии с ролью, позже используют  свои возможности  и значительно легче справляется  со многими задачами. Действуя от имени  смелых мышек или дружных гусей, ребята учатся незаметно для себя. Кроме того, игры с ролью активизируют и развивают воображение детей, готовят к творческой самостоятельной игре, что особенно важно в дошкольном возрасте, когда сюжетно ролевая игра формируется. Воображение поставленной задачи.</w:t>
      </w:r>
    </w:p>
    <w:p w:rsidR="00DB0098" w:rsidRDefault="00DB0098" w:rsidP="004D45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>Игры-задачи составляют  саму суть игры , ее смысл. Игровой замысел здесь опирается на интерес ребенка к умственной деятельности. Решение предложенной задачи становится условием  игрового общения детей и средства, с помощью которого можно завоёвывать признание и уважение сверстника. Игры-задачи требуют от ребенка целенаправленной активной умственной деятельности, умения мобилизоваться, сосредоточится, что бы найти верное решение.</w:t>
      </w:r>
    </w:p>
    <w:p w:rsidR="00DB0098" w:rsidRPr="004D4535" w:rsidRDefault="00DB0098" w:rsidP="004D45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 xml:space="preserve">Игры-соревнования.  Побудительным мотивом здесь является сравнение себя с другими. Однако,  игры-соревнования могут оказать  отрицательное  воздействие на неуверенного в себе, робкого пассивного  ребенка. Элементы соревнования используется во многих играх. Они  подготавливают детей к  правильной оценке своих возможностей и достижений. </w:t>
      </w:r>
    </w:p>
    <w:p w:rsidR="00DB0098" w:rsidRPr="004D4535" w:rsidRDefault="00DB0098" w:rsidP="004D453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4535">
        <w:rPr>
          <w:rFonts w:ascii="Times New Roman" w:hAnsi="Times New Roman"/>
          <w:sz w:val="28"/>
          <w:szCs w:val="28"/>
        </w:rPr>
        <w:t xml:space="preserve">     </w:t>
      </w:r>
      <w:r w:rsidRPr="004D4535">
        <w:rPr>
          <w:rFonts w:ascii="Times New Roman" w:hAnsi="Times New Roman"/>
          <w:bCs/>
          <w:sz w:val="28"/>
          <w:szCs w:val="28"/>
          <w:u w:val="single"/>
        </w:rPr>
        <w:t>Отличие развивающих и дидактических игр</w:t>
      </w:r>
      <w:r w:rsidRPr="004D4535">
        <w:rPr>
          <w:rFonts w:ascii="Times New Roman" w:hAnsi="Times New Roman"/>
          <w:bCs/>
          <w:sz w:val="28"/>
          <w:szCs w:val="28"/>
        </w:rPr>
        <w:t xml:space="preserve"> состоит в том, что дидактическая игра всегда несёт в себе две функции (1ая и главная – обучающая, 2ая – развивающая), а развивающая игра почти всегда имеет только одну функцию – развития (познавательные психические процессы и разные анализаторы). Поэтому дидактическая игра всегда являются одновременно и развивающей, а развивающая игра далеко не всегда может быть  дидактической. </w:t>
      </w:r>
    </w:p>
    <w:p w:rsidR="00DB0098" w:rsidRPr="004D4535" w:rsidRDefault="00DB0098" w:rsidP="004D4535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 xml:space="preserve">         При подборе игр важно учитывать следующее:</w:t>
      </w:r>
    </w:p>
    <w:p w:rsidR="00DB0098" w:rsidRPr="004D4535" w:rsidRDefault="00DB0098" w:rsidP="004D4535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- соответствие содержания игры с возрастом детей;</w:t>
      </w:r>
    </w:p>
    <w:p w:rsidR="00DB0098" w:rsidRPr="004D4535" w:rsidRDefault="00DB0098" w:rsidP="004D4535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- разнообразие игр;</w:t>
      </w:r>
    </w:p>
    <w:p w:rsidR="00DB0098" w:rsidRPr="004D4535" w:rsidRDefault="00DB0098" w:rsidP="004D4535">
      <w:pPr>
        <w:pStyle w:val="NormalWeb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- эмоциональность и выразительная речь взрослого (родителя) при проведении игры.</w:t>
      </w:r>
    </w:p>
    <w:p w:rsidR="00DB0098" w:rsidRPr="004D4535" w:rsidRDefault="00DB0098" w:rsidP="004D4535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 xml:space="preserve">        Для детей 3-4 лет проводятся игры на различение объектов и предметов по форме, цвету, величине, виду, вкусу. В основном это – предметные игры.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Для детей 4-5 лет происходят усложнения: к вышеназванным добавляются игры на различение объектов и предметов по запаху и на ощупь.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Для детей 5-6 лет усложняются ещё больше: игры на классификацию объектов и предметов, их сравнение, формирование обобщений, узнавание по отдельным частям.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При организации игры необходимо помнить, что с помощью речи и эмоций взрослый (родитель) создает и удерживает интерес к данной игре. Правильные интонационные ударения и паузы, выразительная речь и мимика способствуют быстрому пониманию детьми игровых  правил и самого содержания игры.</w:t>
      </w:r>
    </w:p>
    <w:p w:rsidR="00DB0098" w:rsidRPr="004D4535" w:rsidRDefault="00DB0098" w:rsidP="008D2618">
      <w:pPr>
        <w:pStyle w:val="NormalWeb"/>
        <w:spacing w:before="75" w:beforeAutospacing="0" w:after="0" w:afterAutospacing="0"/>
        <w:ind w:firstLine="567"/>
        <w:jc w:val="both"/>
        <w:rPr>
          <w:bCs/>
          <w:sz w:val="28"/>
          <w:szCs w:val="28"/>
        </w:rPr>
      </w:pPr>
      <w:r w:rsidRPr="004D4535">
        <w:rPr>
          <w:bCs/>
          <w:sz w:val="28"/>
          <w:szCs w:val="28"/>
        </w:rPr>
        <w:t>Одни и те же дидактические и развивающие игры необходимо повторять, но при повторении усложнять дидактическую задачу.</w:t>
      </w:r>
    </w:p>
    <w:p w:rsidR="00DB0098" w:rsidRPr="004D4535" w:rsidRDefault="00DB0098" w:rsidP="00CF259D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bCs/>
          <w:sz w:val="28"/>
          <w:szCs w:val="28"/>
        </w:rPr>
        <w:t xml:space="preserve">        </w:t>
      </w:r>
      <w:r w:rsidRPr="004D4535">
        <w:rPr>
          <w:rStyle w:val="c3"/>
          <w:sz w:val="28"/>
          <w:szCs w:val="28"/>
        </w:rPr>
        <w:t>Дома можно использовать разные игры для детей дошкольного возраста. При этом важно соблюдать</w:t>
      </w:r>
      <w:r w:rsidRPr="004D4535">
        <w:rPr>
          <w:rStyle w:val="apple-converted-space"/>
          <w:sz w:val="28"/>
          <w:szCs w:val="28"/>
        </w:rPr>
        <w:t> </w:t>
      </w:r>
      <w:r w:rsidRPr="004D4535">
        <w:rPr>
          <w:rStyle w:val="c2"/>
          <w:b/>
          <w:bCs/>
          <w:iCs/>
          <w:sz w:val="28"/>
          <w:szCs w:val="28"/>
        </w:rPr>
        <w:t>ряд правил</w:t>
      </w:r>
      <w:r w:rsidRPr="004D4535">
        <w:rPr>
          <w:rStyle w:val="c3"/>
          <w:iCs/>
          <w:sz w:val="28"/>
          <w:szCs w:val="28"/>
        </w:rPr>
        <w:t>:</w:t>
      </w:r>
    </w:p>
    <w:p w:rsidR="00DB0098" w:rsidRDefault="00DB0098" w:rsidP="00CF259D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играть нужно каждый день;</w:t>
      </w:r>
    </w:p>
    <w:p w:rsidR="00DB0098" w:rsidRDefault="00DB0098" w:rsidP="00CF259D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количество игр не должно превышать 2 – 3-х в день;</w:t>
      </w:r>
    </w:p>
    <w:p w:rsidR="00DB0098" w:rsidRDefault="00DB0098" w:rsidP="00CF259D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начинать нужно с 3 -5 минут в день, постепенно увеличивая продолжительность игр до 15 мин.;</w:t>
      </w:r>
    </w:p>
    <w:p w:rsidR="00DB0098" w:rsidRDefault="00DB0098" w:rsidP="00CF259D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использовать в играх  наглядный материал – картинки, игрушки, натуральные предметы;</w:t>
      </w:r>
    </w:p>
    <w:p w:rsidR="00DB0098" w:rsidRDefault="00DB0098" w:rsidP="00CF259D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говоря  с ребенком, поворачиваться к нему лицом, чтобы он видел, как вы произносите слова;</w:t>
      </w:r>
    </w:p>
    <w:p w:rsidR="00DB0098" w:rsidRDefault="00DB0098" w:rsidP="00D30DA2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говорить четко, внятно, использовать понятные ребенку слова, объяснять значение незнакомых слов;</w:t>
      </w:r>
    </w:p>
    <w:p w:rsidR="00DB0098" w:rsidRPr="004D4535" w:rsidRDefault="00DB0098" w:rsidP="00D30DA2">
      <w:pPr>
        <w:pStyle w:val="c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D4535">
        <w:rPr>
          <w:rStyle w:val="c3"/>
          <w:sz w:val="28"/>
          <w:szCs w:val="28"/>
        </w:rPr>
        <w:t>поддерживать своего ребенка, хвалить даже за незначительные успехи.</w:t>
      </w:r>
      <w:bookmarkStart w:id="0" w:name="_GoBack"/>
      <w:bookmarkEnd w:id="0"/>
    </w:p>
    <w:p w:rsidR="00DB0098" w:rsidRPr="004D4535" w:rsidRDefault="00DB0098" w:rsidP="00611A38">
      <w:pPr>
        <w:pStyle w:val="NormalWeb"/>
        <w:spacing w:before="75" w:beforeAutospacing="0" w:after="75" w:afterAutospacing="0"/>
        <w:ind w:left="1077"/>
        <w:jc w:val="both"/>
        <w:rPr>
          <w:bCs/>
          <w:sz w:val="28"/>
          <w:szCs w:val="28"/>
        </w:rPr>
      </w:pPr>
    </w:p>
    <w:sectPr w:rsidR="00DB0098" w:rsidRPr="004D4535" w:rsidSect="00677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245B"/>
    <w:multiLevelType w:val="hybridMultilevel"/>
    <w:tmpl w:val="E88CFE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854972"/>
    <w:multiLevelType w:val="hybridMultilevel"/>
    <w:tmpl w:val="DC9CD7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0B7FF1"/>
    <w:multiLevelType w:val="hybridMultilevel"/>
    <w:tmpl w:val="1EE0C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E4D1D"/>
    <w:multiLevelType w:val="hybridMultilevel"/>
    <w:tmpl w:val="0BCE61D6"/>
    <w:lvl w:ilvl="0" w:tplc="016A82DE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341"/>
    <w:rsid w:val="000C4E5A"/>
    <w:rsid w:val="000F1B7D"/>
    <w:rsid w:val="00181E4F"/>
    <w:rsid w:val="00216F04"/>
    <w:rsid w:val="002353F5"/>
    <w:rsid w:val="003B5E2A"/>
    <w:rsid w:val="003D01DF"/>
    <w:rsid w:val="00433D49"/>
    <w:rsid w:val="00461D0B"/>
    <w:rsid w:val="00462656"/>
    <w:rsid w:val="004D4535"/>
    <w:rsid w:val="00516159"/>
    <w:rsid w:val="0059246F"/>
    <w:rsid w:val="005B3A26"/>
    <w:rsid w:val="00611A38"/>
    <w:rsid w:val="00656B79"/>
    <w:rsid w:val="00657A80"/>
    <w:rsid w:val="00677341"/>
    <w:rsid w:val="00700D3C"/>
    <w:rsid w:val="00830F8D"/>
    <w:rsid w:val="008D2618"/>
    <w:rsid w:val="009008C3"/>
    <w:rsid w:val="009C43B4"/>
    <w:rsid w:val="00B474C4"/>
    <w:rsid w:val="00CB4DBC"/>
    <w:rsid w:val="00CF259D"/>
    <w:rsid w:val="00D30DA2"/>
    <w:rsid w:val="00D857AD"/>
    <w:rsid w:val="00DB0098"/>
    <w:rsid w:val="00DB7229"/>
    <w:rsid w:val="00EF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7A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773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77341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8D2618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8D2618"/>
    <w:rPr>
      <w:rFonts w:cs="Times New Roman"/>
    </w:rPr>
  </w:style>
  <w:style w:type="paragraph" w:customStyle="1" w:styleId="c4">
    <w:name w:val="c4"/>
    <w:basedOn w:val="Normal"/>
    <w:uiPriority w:val="99"/>
    <w:rsid w:val="008D26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DefaultParagraphFont"/>
    <w:uiPriority w:val="99"/>
    <w:rsid w:val="008D2618"/>
    <w:rPr>
      <w:rFonts w:cs="Times New Roman"/>
    </w:rPr>
  </w:style>
  <w:style w:type="character" w:customStyle="1" w:styleId="c2">
    <w:name w:val="c2"/>
    <w:basedOn w:val="DefaultParagraphFont"/>
    <w:uiPriority w:val="99"/>
    <w:rsid w:val="008D26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8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1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1726</Words>
  <Characters>9844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</dc:title>
  <dc:subject/>
  <dc:creator>pc</dc:creator>
  <cp:keywords/>
  <dc:description/>
  <cp:lastModifiedBy>User</cp:lastModifiedBy>
  <cp:revision>2</cp:revision>
  <cp:lastPrinted>2015-06-10T14:33:00Z</cp:lastPrinted>
  <dcterms:created xsi:type="dcterms:W3CDTF">2025-10-08T15:30:00Z</dcterms:created>
  <dcterms:modified xsi:type="dcterms:W3CDTF">2025-10-08T15:30:00Z</dcterms:modified>
</cp:coreProperties>
</file>