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95" w:rsidRPr="000F4095" w:rsidRDefault="000F4095" w:rsidP="000F4095">
      <w:pPr>
        <w:spacing w:after="13"/>
        <w:ind w:left="7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0F4095" w:rsidRPr="000F4095" w:rsidRDefault="000F4095" w:rsidP="000F4095">
      <w:pPr>
        <w:spacing w:after="13"/>
        <w:ind w:left="70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«Слободо-Туринский детский сад «Родничок»</w:t>
      </w:r>
    </w:p>
    <w:p w:rsidR="00191364" w:rsidRDefault="00191364" w:rsidP="00191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D8F" w:rsidRPr="00732D8F" w:rsidRDefault="00732D8F" w:rsidP="00732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95" w:rsidRPr="000F4095" w:rsidRDefault="000F4095" w:rsidP="000F4095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«</w:t>
      </w:r>
      <w:r w:rsidR="00191364" w:rsidRPr="000F409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Развитие речи детей </w:t>
      </w:r>
    </w:p>
    <w:p w:rsidR="00191364" w:rsidRPr="000F4095" w:rsidRDefault="000F4095" w:rsidP="000F4095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с использованием блоков </w:t>
      </w:r>
      <w:proofErr w:type="spellStart"/>
      <w:r>
        <w:rPr>
          <w:rFonts w:ascii="Times New Roman" w:hAnsi="Times New Roman" w:cs="Times New Roman"/>
          <w:b/>
          <w:color w:val="FF0000"/>
          <w:sz w:val="56"/>
          <w:szCs w:val="56"/>
        </w:rPr>
        <w:t>Дьенеша</w:t>
      </w:r>
      <w:proofErr w:type="spellEnd"/>
      <w:r>
        <w:rPr>
          <w:rFonts w:ascii="Times New Roman" w:hAnsi="Times New Roman" w:cs="Times New Roman"/>
          <w:b/>
          <w:color w:val="FF0000"/>
          <w:sz w:val="56"/>
          <w:szCs w:val="56"/>
        </w:rPr>
        <w:t>»</w:t>
      </w:r>
    </w:p>
    <w:p w:rsidR="000F4095" w:rsidRDefault="000F4095" w:rsidP="000F4095">
      <w:pPr>
        <w:rPr>
          <w:rFonts w:ascii="Times New Roman" w:hAnsi="Times New Roman" w:cs="Times New Roman"/>
          <w:sz w:val="28"/>
          <w:szCs w:val="28"/>
        </w:rPr>
      </w:pPr>
    </w:p>
    <w:p w:rsidR="000F4095" w:rsidRPr="00191364" w:rsidRDefault="000F4095" w:rsidP="00732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1364" w:rsidRDefault="00732D8F" w:rsidP="00191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8009" cy="2096770"/>
            <wp:effectExtent l="95250" t="95250" r="101600" b="939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617" cy="210849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91364" w:rsidRDefault="00732D8F" w:rsidP="000F4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7580" cy="2331720"/>
            <wp:effectExtent l="95250" t="95250" r="102870" b="876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acee196ddd45f4a475ae90a584660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3317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91364" w:rsidRPr="000F4095" w:rsidRDefault="00191364" w:rsidP="00191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095" w:rsidRDefault="000F4095" w:rsidP="000F4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4095">
        <w:rPr>
          <w:rFonts w:ascii="Times New Roman" w:hAnsi="Times New Roman" w:cs="Times New Roman"/>
          <w:sz w:val="28"/>
          <w:szCs w:val="28"/>
        </w:rPr>
        <w:t>Автор-составитель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4095" w:rsidRDefault="000F4095" w:rsidP="000F4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DE2341" w:rsidRDefault="000F4095" w:rsidP="000F4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Ирина Олеговна</w:t>
      </w:r>
      <w:r w:rsidR="00DE2341">
        <w:rPr>
          <w:rFonts w:ascii="Times New Roman" w:hAnsi="Times New Roman" w:cs="Times New Roman"/>
          <w:sz w:val="28"/>
          <w:szCs w:val="28"/>
        </w:rPr>
        <w:t>.</w:t>
      </w:r>
    </w:p>
    <w:p w:rsidR="00191364" w:rsidRPr="000F4095" w:rsidRDefault="000F4095" w:rsidP="000F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095">
        <w:rPr>
          <w:rFonts w:ascii="Times New Roman" w:hAnsi="Times New Roman" w:cs="Times New Roman"/>
          <w:b/>
          <w:sz w:val="28"/>
          <w:szCs w:val="28"/>
        </w:rPr>
        <w:t>Январь, 2023</w:t>
      </w:r>
    </w:p>
    <w:p w:rsidR="00191364" w:rsidRDefault="00191364" w:rsidP="00191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1364" w:rsidRPr="00191364" w:rsidRDefault="00191364" w:rsidP="000F4095">
      <w:pPr>
        <w:shd w:val="clear" w:color="auto" w:fill="FFFFFF"/>
        <w:spacing w:before="225" w:after="150" w:line="240" w:lineRule="auto"/>
        <w:ind w:right="424"/>
        <w:jc w:val="center"/>
        <w:outlineLvl w:val="1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  <w:r w:rsidRPr="0019136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lastRenderedPageBreak/>
        <w:t>Что такое логические блоки? И зачем они нужны?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Во многих странах мира успешно используется дидактически</w:t>
      </w:r>
      <w:r w:rsidR="005A50AF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й материал "Логические блоки", </w:t>
      </w: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разработанный венгерским психологом и математиком </w:t>
      </w:r>
      <w:proofErr w:type="spellStart"/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Дьенешем</w:t>
      </w:r>
      <w:proofErr w:type="spellEnd"/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 для развития логического мышления у детей.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Последнее десятилетие этот материал завоевывает все большее признание у педагогов и родителей нашей страны. 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 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center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noProof/>
          <w:color w:val="222222"/>
          <w:spacing w:val="2"/>
          <w:sz w:val="28"/>
          <w:szCs w:val="28"/>
          <w:lang w:eastAsia="ru-RU"/>
        </w:rPr>
        <w:drawing>
          <wp:inline distT="0" distB="0" distL="0" distR="0">
            <wp:extent cx="2697480" cy="2080260"/>
            <wp:effectExtent l="0" t="0" r="7620" b="0"/>
            <wp:docPr id="2" name="Рисунок 2" descr="http://i.u-mama.ru/files/i/img/news/00001_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u-mama.ru/files/i/img/news/00001_10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 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Логические блоки </w:t>
      </w:r>
      <w:proofErr w:type="spellStart"/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Дьенеша</w:t>
      </w:r>
      <w:proofErr w:type="spellEnd"/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 представляют собой набор из 48 геометрических фигур: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а) четырех форм (круг, треугольник, квадрат, прямоугольник);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б) четырех цветов (красный, синий, желтый);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в) двух размеров (большой, маленький);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г) двух видов толщины (толстый, тонкий).</w:t>
      </w:r>
    </w:p>
    <w:p w:rsidR="00191364" w:rsidRPr="00DE2341" w:rsidRDefault="00191364" w:rsidP="00DE2341">
      <w:pPr>
        <w:shd w:val="clear" w:color="auto" w:fill="FFFFFF"/>
        <w:spacing w:after="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2"/>
          <w:sz w:val="28"/>
          <w:szCs w:val="28"/>
          <w:lang w:eastAsia="ru-RU"/>
        </w:rPr>
      </w:pPr>
      <w:r w:rsidRPr="00DE2341"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2"/>
          <w:sz w:val="28"/>
          <w:szCs w:val="28"/>
          <w:lang w:eastAsia="ru-RU"/>
        </w:rPr>
        <w:t>Каждая геометрическая фигура характеризуется четырьмя признаками: формой, цветом, размером, толщиной. В наборе нет ни одной одинаковой фигуры.</w:t>
      </w:r>
    </w:p>
    <w:p w:rsidR="00DE2341" w:rsidRPr="00191364" w:rsidRDefault="00DE2341" w:rsidP="00DE2341">
      <w:pPr>
        <w:shd w:val="clear" w:color="auto" w:fill="FFFFFF"/>
        <w:spacing w:after="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Во многих играх с логическими фигурами используются карточки с символами свойств. Знакомство ребенка с символами свойств важная ступенька в освоении всей знаковой культуры, грамоты математических символов, программирования и т.д. На карточках условно обозначены свойства блоков (цвет, форма, размер, толщина) Всего 11 карточек. И 11 карточек с отрицанием свойств, </w:t>
      </w:r>
      <w:proofErr w:type="gramStart"/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например</w:t>
      </w:r>
      <w:proofErr w:type="gramEnd"/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: Не красный.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 </w:t>
      </w:r>
    </w:p>
    <w:p w:rsidR="00191364" w:rsidRPr="00191364" w:rsidRDefault="00191364" w:rsidP="00DE2341">
      <w:pPr>
        <w:shd w:val="clear" w:color="auto" w:fill="FFFFFF"/>
        <w:spacing w:after="240" w:line="240" w:lineRule="auto"/>
        <w:ind w:left="-426" w:right="424" w:firstLine="426"/>
        <w:jc w:val="center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191364">
        <w:rPr>
          <w:rFonts w:ascii="Times New Roman" w:eastAsia="Times New Roman" w:hAnsi="Times New Roman" w:cs="Times New Roman"/>
          <w:noProof/>
          <w:color w:val="222222"/>
          <w:spacing w:val="2"/>
          <w:sz w:val="28"/>
          <w:szCs w:val="28"/>
          <w:lang w:eastAsia="ru-RU"/>
        </w:rPr>
        <w:lastRenderedPageBreak/>
        <w:drawing>
          <wp:inline distT="0" distB="0" distL="0" distR="0">
            <wp:extent cx="1455420" cy="2164080"/>
            <wp:effectExtent l="0" t="0" r="0" b="7620"/>
            <wp:docPr id="1" name="Рисунок 1" descr="http://i.u-mama.ru/files/i/img/news/00001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u-mama.ru/files/i/img/news/00001_1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64" w:rsidRDefault="00191364" w:rsidP="00DE2341">
      <w:pPr>
        <w:pStyle w:val="article"/>
        <w:shd w:val="clear" w:color="auto" w:fill="FFFFFF"/>
        <w:spacing w:before="0" w:beforeAutospacing="0" w:after="0" w:afterAutospacing="0"/>
        <w:ind w:left="-426" w:right="424" w:firstLine="426"/>
        <w:jc w:val="both"/>
        <w:rPr>
          <w:rStyle w:val="a4"/>
          <w:color w:val="000056"/>
          <w:spacing w:val="2"/>
          <w:sz w:val="28"/>
          <w:szCs w:val="28"/>
        </w:rPr>
      </w:pPr>
      <w:r>
        <w:rPr>
          <w:color w:val="222222"/>
          <w:spacing w:val="2"/>
          <w:sz w:val="28"/>
          <w:szCs w:val="28"/>
        </w:rPr>
        <w:t>Б</w:t>
      </w:r>
      <w:r w:rsidRPr="00191364">
        <w:rPr>
          <w:color w:val="222222"/>
          <w:spacing w:val="2"/>
          <w:sz w:val="28"/>
          <w:szCs w:val="28"/>
        </w:rPr>
        <w:t xml:space="preserve">локи </w:t>
      </w:r>
      <w:proofErr w:type="spellStart"/>
      <w:r w:rsidRPr="00191364">
        <w:rPr>
          <w:color w:val="222222"/>
          <w:spacing w:val="2"/>
          <w:sz w:val="28"/>
          <w:szCs w:val="28"/>
        </w:rPr>
        <w:t>Дьенеша</w:t>
      </w:r>
      <w:proofErr w:type="spellEnd"/>
      <w:r w:rsidRPr="00191364">
        <w:rPr>
          <w:color w:val="222222"/>
          <w:spacing w:val="2"/>
          <w:sz w:val="28"/>
          <w:szCs w:val="28"/>
        </w:rPr>
        <w:t xml:space="preserve"> – универсальная развивающая игра. Дети любят играть с блоками! </w:t>
      </w:r>
      <w:r w:rsidRPr="00191364">
        <w:rPr>
          <w:rStyle w:val="a4"/>
          <w:color w:val="000056"/>
          <w:spacing w:val="2"/>
          <w:sz w:val="28"/>
          <w:szCs w:val="28"/>
        </w:rPr>
        <w:t xml:space="preserve"> 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0" w:afterAutospacing="0"/>
        <w:ind w:left="-426" w:right="424" w:firstLine="426"/>
        <w:jc w:val="both"/>
        <w:rPr>
          <w:rStyle w:val="a4"/>
          <w:color w:val="000056"/>
          <w:spacing w:val="2"/>
          <w:sz w:val="28"/>
          <w:szCs w:val="28"/>
        </w:rPr>
      </w:pPr>
    </w:p>
    <w:p w:rsidR="00191364" w:rsidRDefault="00191364" w:rsidP="00DE2341">
      <w:pPr>
        <w:pStyle w:val="article"/>
        <w:shd w:val="clear" w:color="auto" w:fill="FFFFFF"/>
        <w:spacing w:before="0" w:beforeAutospacing="0" w:after="0" w:afterAutospacing="0"/>
        <w:ind w:left="-426" w:right="424" w:firstLine="426"/>
        <w:jc w:val="both"/>
        <w:rPr>
          <w:rStyle w:val="a4"/>
          <w:color w:val="000056"/>
          <w:spacing w:val="2"/>
          <w:sz w:val="28"/>
          <w:szCs w:val="28"/>
        </w:rPr>
      </w:pPr>
      <w:r w:rsidRPr="00191364">
        <w:rPr>
          <w:rStyle w:val="a4"/>
          <w:color w:val="000056"/>
          <w:spacing w:val="2"/>
          <w:sz w:val="28"/>
          <w:szCs w:val="28"/>
        </w:rPr>
        <w:t>Игры с логическими блоками позволяют: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 Познакомить с формой, цветом, размером, толщиной объектов.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 Развивать пространственные представления.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 Развивать логическое мышление, представление о множестве, операции над множествами (сравнение, разбиение, классификация, абстрагирование, кодирование и декодирование инфор</w:t>
      </w:r>
      <w:r w:rsidRPr="00191364">
        <w:rPr>
          <w:color w:val="222222"/>
          <w:spacing w:val="2"/>
          <w:sz w:val="28"/>
          <w:szCs w:val="28"/>
        </w:rPr>
        <w:softHyphen/>
        <w:t>мации).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 Усвоить элементарные навыки алгоритмической культуры мышления.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 Развивать умения выявлять свойства в объектах, называть их, обобщать объекты по их свойствам, объяснять сходства и различия объектов, обосновывать свои рассуждения.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 Развивать познавательные процессы, мыслительные операции.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 Воспитывать самостоятельность, инициативу, настойчивость в достижении цели.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 Развивать творческие способности, воображение, фантазию, способности к моделированию и конструированию.</w:t>
      </w:r>
    </w:p>
    <w:p w:rsidR="00191364" w:rsidRPr="00191364" w:rsidRDefault="00191364" w:rsidP="00DE2341">
      <w:pPr>
        <w:pStyle w:val="article"/>
        <w:shd w:val="clear" w:color="auto" w:fill="FFFFFF"/>
        <w:spacing w:before="0" w:beforeAutospacing="0" w:after="240" w:afterAutospacing="0"/>
        <w:ind w:left="-426" w:right="424" w:firstLine="426"/>
        <w:jc w:val="both"/>
        <w:rPr>
          <w:color w:val="222222"/>
          <w:spacing w:val="2"/>
          <w:sz w:val="28"/>
          <w:szCs w:val="28"/>
        </w:rPr>
      </w:pPr>
      <w:r w:rsidRPr="00191364">
        <w:rPr>
          <w:color w:val="222222"/>
          <w:spacing w:val="2"/>
          <w:sz w:val="28"/>
          <w:szCs w:val="28"/>
        </w:rPr>
        <w:t>* Развивать речь.</w:t>
      </w:r>
    </w:p>
    <w:p w:rsidR="005A50AF" w:rsidRDefault="005A50AF" w:rsidP="00DE2341">
      <w:pPr>
        <w:ind w:left="-426" w:right="424" w:firstLine="426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191364" w:rsidRPr="005A50AF" w:rsidRDefault="00191364" w:rsidP="00DE2341">
      <w:pPr>
        <w:ind w:left="-426" w:right="424" w:firstLine="426"/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5A50AF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Развитие речи детей с использованием блоков </w:t>
      </w:r>
      <w:proofErr w:type="spellStart"/>
      <w:r w:rsidRPr="005A50AF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Дьенеша</w:t>
      </w:r>
      <w:proofErr w:type="spellEnd"/>
      <w:r w:rsidRPr="005A50AF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.</w:t>
      </w:r>
    </w:p>
    <w:p w:rsidR="00393263" w:rsidRDefault="00191364" w:rsidP="00393263">
      <w:pPr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364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EF3A41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="00EF3A41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EF3A41">
        <w:rPr>
          <w:rFonts w:ascii="Times New Roman" w:hAnsi="Times New Roman" w:cs="Times New Roman"/>
          <w:sz w:val="28"/>
          <w:szCs w:val="28"/>
        </w:rPr>
        <w:t>, можно окунуться в увлекательное путешествие «Мир сказок»</w:t>
      </w:r>
      <w:r w:rsidRPr="00191364">
        <w:rPr>
          <w:rFonts w:ascii="Times New Roman" w:hAnsi="Times New Roman" w:cs="Times New Roman"/>
          <w:sz w:val="28"/>
          <w:szCs w:val="28"/>
        </w:rPr>
        <w:t xml:space="preserve">. С помощью блоков моделируют сказки. Метод моделирования позволяет заострить внимание дошкольника на логике изложения, ключевых </w:t>
      </w:r>
      <w:r w:rsidRPr="00191364">
        <w:rPr>
          <w:rFonts w:ascii="Times New Roman" w:hAnsi="Times New Roman" w:cs="Times New Roman"/>
          <w:sz w:val="28"/>
          <w:szCs w:val="28"/>
        </w:rPr>
        <w:lastRenderedPageBreak/>
        <w:t xml:space="preserve">признаках персонажа. </w:t>
      </w:r>
      <w:r w:rsidR="005A50AF">
        <w:rPr>
          <w:rFonts w:ascii="Times New Roman" w:hAnsi="Times New Roman" w:cs="Times New Roman"/>
          <w:sz w:val="28"/>
          <w:szCs w:val="28"/>
        </w:rPr>
        <w:t xml:space="preserve">Используя блоки </w:t>
      </w:r>
      <w:proofErr w:type="spellStart"/>
      <w:r w:rsidR="005A50AF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5A50AF">
        <w:rPr>
          <w:rFonts w:ascii="Times New Roman" w:hAnsi="Times New Roman" w:cs="Times New Roman"/>
          <w:sz w:val="28"/>
          <w:szCs w:val="28"/>
        </w:rPr>
        <w:t>, взрослый</w:t>
      </w:r>
      <w:r w:rsidRPr="00191364">
        <w:rPr>
          <w:rFonts w:ascii="Times New Roman" w:hAnsi="Times New Roman" w:cs="Times New Roman"/>
          <w:sz w:val="28"/>
          <w:szCs w:val="28"/>
        </w:rPr>
        <w:t xml:space="preserve"> символически обозначает главных героев сказки. </w:t>
      </w:r>
      <w:r w:rsidR="003932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2247900"/>
            <wp:positionH relativeFrom="margin">
              <wp:align>left</wp:align>
            </wp:positionH>
            <wp:positionV relativeFrom="margin">
              <wp:align>center</wp:align>
            </wp:positionV>
            <wp:extent cx="2651760" cy="20193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20211128_1316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263" w:rsidRDefault="008B270A" w:rsidP="008B270A">
      <w:pPr>
        <w:ind w:left="-426" w:right="424"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3453765</wp:posOffset>
            </wp:positionH>
            <wp:positionV relativeFrom="margin">
              <wp:posOffset>7463790</wp:posOffset>
            </wp:positionV>
            <wp:extent cx="2263140" cy="1790700"/>
            <wp:effectExtent l="0" t="0" r="381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xresdefaul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91364" w:rsidRPr="00191364">
        <w:rPr>
          <w:rFonts w:ascii="Times New Roman" w:hAnsi="Times New Roman" w:cs="Times New Roman"/>
          <w:sz w:val="28"/>
          <w:szCs w:val="28"/>
        </w:rPr>
        <w:t>За основу можно брать известные дошкольникам русские народные сказки. Каждому ребёнку выдаётся набор блоков, и он по</w:t>
      </w:r>
      <w:r w:rsidR="005A50AF">
        <w:rPr>
          <w:rFonts w:ascii="Times New Roman" w:hAnsi="Times New Roman" w:cs="Times New Roman"/>
          <w:sz w:val="28"/>
          <w:szCs w:val="28"/>
        </w:rPr>
        <w:t>вторяет действия за взрослым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 — выкладывает на своём рабочем месте фигуры. К примеру, в сказке «Курочка Ряба» деда и бабу можно обозначить большими прямоугольниками: деда — синим, а бабу — красным. А курочку педагог после совместного обсуждения с детьми решает представить в образе большого жёлтого круга. Яичко, соответственно, будет маленьким жёлтым кружочком, а мышка — синим треугольником маленького размера. После обо</w:t>
      </w:r>
      <w:r w:rsidR="005A50AF">
        <w:rPr>
          <w:rFonts w:ascii="Times New Roman" w:hAnsi="Times New Roman" w:cs="Times New Roman"/>
          <w:sz w:val="28"/>
          <w:szCs w:val="28"/>
        </w:rPr>
        <w:t>значения всех героев взрослый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 предлагает ещё раз </w:t>
      </w:r>
      <w:r w:rsidR="005A50AF">
        <w:rPr>
          <w:rFonts w:ascii="Times New Roman" w:hAnsi="Times New Roman" w:cs="Times New Roman"/>
          <w:sz w:val="28"/>
          <w:szCs w:val="28"/>
        </w:rPr>
        <w:t>вспомнить их: показывает детям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 какую-то фигуру, а они описывают её свойства (цвет, форма, размер) и угадывают пе</w:t>
      </w:r>
      <w:r w:rsidR="005A50AF">
        <w:rPr>
          <w:rFonts w:ascii="Times New Roman" w:hAnsi="Times New Roman" w:cs="Times New Roman"/>
          <w:sz w:val="28"/>
          <w:szCs w:val="28"/>
        </w:rPr>
        <w:t>рсонажа сказки. Детям младшего возраста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 лучше брать только 3 параметра, толщина </w:t>
      </w:r>
      <w:proofErr w:type="gramStart"/>
      <w:r w:rsidR="00191364" w:rsidRPr="00191364">
        <w:rPr>
          <w:rFonts w:ascii="Times New Roman" w:hAnsi="Times New Roman" w:cs="Times New Roman"/>
          <w:sz w:val="28"/>
          <w:szCs w:val="28"/>
        </w:rPr>
        <w:t>учиты</w:t>
      </w:r>
      <w:r w:rsidR="005A50AF">
        <w:rPr>
          <w:rFonts w:ascii="Times New Roman" w:hAnsi="Times New Roman" w:cs="Times New Roman"/>
          <w:sz w:val="28"/>
          <w:szCs w:val="28"/>
        </w:rPr>
        <w:t>вается</w:t>
      </w:r>
      <w:proofErr w:type="gramEnd"/>
      <w:r w:rsidR="005A50AF">
        <w:rPr>
          <w:rFonts w:ascii="Times New Roman" w:hAnsi="Times New Roman" w:cs="Times New Roman"/>
          <w:sz w:val="28"/>
          <w:szCs w:val="28"/>
        </w:rPr>
        <w:t xml:space="preserve"> начиная с 4-5 летнего возраста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. В старшем звене задание можно усложнить: ребёнок закрывает глаза, берёт в руки блок, называет его свойства и отгадывает героя. Подобным образом можно обыгрывать сказки «Колобок», «Теремок», «Репка», «Пых». Сказка «Теремок», например, интересна тем, что с помощью блоков </w:t>
      </w:r>
      <w:proofErr w:type="spellStart"/>
      <w:r w:rsidR="00191364" w:rsidRPr="0019136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191364" w:rsidRPr="00191364">
        <w:rPr>
          <w:rFonts w:ascii="Times New Roman" w:hAnsi="Times New Roman" w:cs="Times New Roman"/>
          <w:sz w:val="28"/>
          <w:szCs w:val="28"/>
        </w:rPr>
        <w:t xml:space="preserve"> малыши закрепят представление о размерах животных: так, лягушка и зайчик будут маленькими треугольниками (соответственно, красным и синим), а лисичка и волк — фигурами большого размера (красный треугольник и </w:t>
      </w:r>
      <w:bookmarkStart w:id="0" w:name="_GoBack"/>
      <w:bookmarkEnd w:id="0"/>
      <w:r w:rsidR="00191364" w:rsidRPr="00191364">
        <w:rPr>
          <w:rFonts w:ascii="Times New Roman" w:hAnsi="Times New Roman" w:cs="Times New Roman"/>
          <w:sz w:val="28"/>
          <w:szCs w:val="28"/>
        </w:rPr>
        <w:t xml:space="preserve">жёлтый квадрат). А путём моделирования белорусской сказки «Пых» дошкольники лучше усвоят форму овощей: капуста, морковь, свёкла, репа. </w:t>
      </w:r>
    </w:p>
    <w:p w:rsidR="008B270A" w:rsidRDefault="005A50AF" w:rsidP="00DE2341">
      <w:pPr>
        <w:ind w:left="-426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постарше взрослый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 может импровизировать. Например, в сказке «Кот и петух» хитрая лисица обозначается большим толстым треугольником красного цвета. И когда она в третий раз украла петушка, к её дому пошёл кот и украл сыночка лисы — лисёнка (маленький тонкий треугольник красного цвета). Кот и лиса обменялись своей добычей, и с тех пор плутовка больше не показывалась на пороге дома котика и петушка. Такая импровизация вместе с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зованием набора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станет </w:t>
      </w:r>
      <w:r w:rsidR="00191364" w:rsidRPr="00191364">
        <w:rPr>
          <w:rFonts w:ascii="Times New Roman" w:hAnsi="Times New Roman" w:cs="Times New Roman"/>
          <w:sz w:val="28"/>
          <w:szCs w:val="28"/>
        </w:rPr>
        <w:t>более увле</w:t>
      </w:r>
      <w:r>
        <w:rPr>
          <w:rFonts w:ascii="Times New Roman" w:hAnsi="Times New Roman" w:cs="Times New Roman"/>
          <w:sz w:val="28"/>
          <w:szCs w:val="28"/>
        </w:rPr>
        <w:t>кательной</w:t>
      </w:r>
      <w:r w:rsidR="00191364" w:rsidRPr="00191364">
        <w:rPr>
          <w:rFonts w:ascii="Times New Roman" w:hAnsi="Times New Roman" w:cs="Times New Roman"/>
          <w:sz w:val="28"/>
          <w:szCs w:val="28"/>
        </w:rPr>
        <w:t xml:space="preserve"> для детей и будет способствовать развитию воображения. </w:t>
      </w:r>
    </w:p>
    <w:p w:rsidR="00191364" w:rsidRDefault="00191364" w:rsidP="008B270A">
      <w:pPr>
        <w:ind w:left="-426" w:right="424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8B270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Желаем Вам успехов!</w:t>
      </w:r>
    </w:p>
    <w:p w:rsidR="005A50AF" w:rsidRPr="008B270A" w:rsidRDefault="005A50AF" w:rsidP="008B270A">
      <w:pPr>
        <w:ind w:left="-426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364" w:rsidRPr="00191364" w:rsidRDefault="00191364" w:rsidP="000F4095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sectPr w:rsidR="00191364" w:rsidRPr="00191364" w:rsidSect="00732D8F">
      <w:pgSz w:w="11906" w:h="16838"/>
      <w:pgMar w:top="1134" w:right="850" w:bottom="1134" w:left="1701" w:header="708" w:footer="708" w:gutter="0"/>
      <w:pgBorders w:offsetFrom="page">
        <w:top w:val="packages" w:sz="18" w:space="24" w:color="auto"/>
        <w:left w:val="packages" w:sz="18" w:space="24" w:color="auto"/>
        <w:bottom w:val="packages" w:sz="18" w:space="24" w:color="auto"/>
        <w:right w:val="packag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8"/>
    <w:rsid w:val="000F4095"/>
    <w:rsid w:val="00191364"/>
    <w:rsid w:val="00393263"/>
    <w:rsid w:val="005A50AF"/>
    <w:rsid w:val="00732D8F"/>
    <w:rsid w:val="008B270A"/>
    <w:rsid w:val="00B169D3"/>
    <w:rsid w:val="00DE2341"/>
    <w:rsid w:val="00EF3A41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1875"/>
  <w15:chartTrackingRefBased/>
  <w15:docId w15:val="{D93BADF2-C139-4D3F-8C8E-071B134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">
    <w:name w:val="article"/>
    <w:basedOn w:val="a"/>
    <w:rsid w:val="001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EA57-FC52-4D8B-9EF9-4DC59A3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RePack by Diakov</cp:lastModifiedBy>
  <cp:revision>8</cp:revision>
  <dcterms:created xsi:type="dcterms:W3CDTF">2021-11-28T09:56:00Z</dcterms:created>
  <dcterms:modified xsi:type="dcterms:W3CDTF">2023-01-03T06:59:00Z</dcterms:modified>
</cp:coreProperties>
</file>