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F1D" w:rsidRDefault="00400949">
      <w:r>
        <w:rPr>
          <w:noProof/>
        </w:rPr>
        <mc:AlternateContent>
          <mc:Choice Requires="wps">
            <w:drawing>
              <wp:anchor distT="0" distB="0" distL="114300" distR="114300" simplePos="0" relativeHeight="251659264" behindDoc="0" locked="0" layoutInCell="1" allowOverlap="1" wp14:anchorId="076ECD8B" wp14:editId="40D00937">
                <wp:simplePos x="0" y="0"/>
                <wp:positionH relativeFrom="column">
                  <wp:posOffset>629285</wp:posOffset>
                </wp:positionH>
                <wp:positionV relativeFrom="paragraph">
                  <wp:posOffset>553085</wp:posOffset>
                </wp:positionV>
                <wp:extent cx="6296025" cy="9925050"/>
                <wp:effectExtent l="0" t="0" r="0" b="0"/>
                <wp:wrapNone/>
                <wp:docPr id="5" name="Надпись 5"/>
                <wp:cNvGraphicFramePr/>
                <a:graphic xmlns:a="http://schemas.openxmlformats.org/drawingml/2006/main">
                  <a:graphicData uri="http://schemas.microsoft.com/office/word/2010/wordprocessingShape">
                    <wps:wsp>
                      <wps:cNvSpPr txBox="1"/>
                      <wps:spPr>
                        <a:xfrm>
                          <a:off x="0" y="0"/>
                          <a:ext cx="6296025" cy="9925050"/>
                        </a:xfrm>
                        <a:prstGeom prst="rect">
                          <a:avLst/>
                        </a:prstGeom>
                        <a:noFill/>
                        <a:ln>
                          <a:noFill/>
                        </a:ln>
                      </wps:spPr>
                      <wps:txbx>
                        <w:txbxContent>
                          <w:p w:rsidR="00400949" w:rsidRPr="00400949" w:rsidRDefault="00400949" w:rsidP="00400949">
                            <w:pPr>
                              <w:spacing w:after="0" w:line="240" w:lineRule="auto"/>
                              <w:jc w:val="center"/>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Использование игровых методов и приемов</w:t>
                            </w:r>
                          </w:p>
                          <w:p w:rsidR="00400949" w:rsidRPr="00400949" w:rsidRDefault="00400949" w:rsidP="00400949">
                            <w:pPr>
                              <w:spacing w:after="0" w:line="240" w:lineRule="auto"/>
                              <w:jc w:val="center"/>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 коррекции нар</w:t>
                            </w:r>
                            <w:r w:rsidRPr="00400949">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ушений слоговой структуры слова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Формирование у детей грамматически правильной, лексически богатой и фонетически четкой речи – одна из важнейших задач по обучению родному языку ребенка в ДОУ и подготовке его к успешному обучению в школе.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Ребенок с хорошо развитой речью легко вступает в общение, может понятно выразить свои мысли и желания, договорится со сверстниками. И наоборот, невнятная речь ребенка затрудняет его взаимоотношения с людьми и нередко накладывает отпечаток на его характер. Поэтому для воспитания полноценной личности необходимо своевременное выявление и устранение всех недостатков нарушений речи.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Среди разнообразных нарушений речи у детей дошкольного возраста одним из наиболее трудных для коррекции является такое особое проявление речевой патологии, как нарушение слоговой структуры слов.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Практика логопедической работе показывает, что часто на первый план в дошкольном возрасте выдвигается коррекция звукопроизношения и недооценивается значение развития слоговой структуры слова, и это одна из причин возникновения дисграфий и дислексий у школьников. </w:t>
                            </w:r>
                          </w:p>
                          <w:p w:rsid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Коррекция нарушения слоговой структуры слова у детей является малоизученной и недостаточно описанной темой. Методические рекомендации по исправлению этого нарушения являются противоречивыми и неполными, несмотря на то, что данная проблема актуальна. О важности данной проблемы говорит тот факт, что своевременное овладение правильной речью имеет большое значение для становления полноценной личности ребенка, а усвоение слоговой структуры слова является одной из предпосылок для овладения грамотой и дальнейшего успешного обучения ребенка в школе.</w:t>
                            </w:r>
                          </w:p>
                          <w:p w:rsid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Поэтому особую важность приобретает определение правильного соотношения между развитием звукопроизношения и овладением слоговой структурой слова.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Нарушение слоговой структуры слова характеризуется трудностями в произношении слов сложного слогового состава (нарушение порядка слогов в слове, пропуски либо добавления новых слогов или звуков). А.К. Маркова выделяет следующие типы нарушений слоговой структуры слова.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Усечение слогового контура слова за счет выпадения целого слога или нескольких слогов, или слогообразующей гласной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«весипед</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или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«сипед»</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вместо «велосипед»,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«прасоник»</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вместо «поросенок»).</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ECD8B" id="_x0000_t202" coordsize="21600,21600" o:spt="202" path="m,l,21600r21600,l21600,xe">
                <v:stroke joinstyle="miter"/>
                <v:path gradientshapeok="t" o:connecttype="rect"/>
              </v:shapetype>
              <v:shape id="Надпись 5" o:spid="_x0000_s1026" type="#_x0000_t202" style="position:absolute;margin-left:49.55pt;margin-top:43.55pt;width:495.75pt;height:7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" filled="f" stroked="f">
                <v:fill o:detectmouseclick="t"/>
                <v:textbox>
                  <w:txbxContent>
                    <w:p w:rsidR="00400949" w:rsidRPr="00400949" w:rsidRDefault="00400949" w:rsidP="00400949">
                      <w:pPr>
                        <w:spacing w:after="0" w:line="240" w:lineRule="auto"/>
                        <w:jc w:val="center"/>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Использование игровых методов и приемов</w:t>
                      </w:r>
                    </w:p>
                    <w:p w:rsidR="00400949" w:rsidRPr="00400949" w:rsidRDefault="00400949" w:rsidP="00400949">
                      <w:pPr>
                        <w:spacing w:after="0" w:line="240" w:lineRule="auto"/>
                        <w:jc w:val="center"/>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 коррекции нар</w:t>
                      </w:r>
                      <w:r w:rsidRPr="00400949">
                        <w:rPr>
                          <w:noProof/>
                          <w:color w:val="FF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ушений слоговой структуры слова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Формирование у детей грамматически правильной, лексически богатой и фонетически четкой речи – одна из важнейших задач по обучению родному языку ребенка в ДОУ и подготовке его к успешному обучению в школе.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Ребенок с хорошо развитой речью легко вступает в общение, может понятно выразить свои мысли и желания, договорится со сверстниками. И наоборот, невнятная речь ребенка затрудняет его взаимоотношения с людьми и нередко накладывает отпечаток на его характер. Поэтому для воспитания полноценной личности необходимо своевременное выявление и устранение всех недостатков нарушений речи.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Среди разнообразных нарушений речи у детей дошкольного возраста одним из наиболее трудных для коррекции является такое особое проявление речевой патологии, как нарушение слоговой структуры слов.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Практика логопедической работе показывает, что часто на первый план в дошкольном возрасте выдвигается коррекция звукопроизношения и недооценивается значение развития слоговой структуры слова, и это одна из причин возникновения дисграфий и дислексий у школьников. </w:t>
                      </w:r>
                    </w:p>
                    <w:p w:rsid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Коррекция нарушения слоговой структуры слова у детей является малоизученной и недостаточно описанной темой. Методические рекомендации по исправлению этого нарушения являются противоречивыми и неполными, несмотря на то, что данная проблема актуальна. О важности данной проблемы говорит тот факт, что своевременное овладение правильной речью имеет большое значение для становления полноценной личности ребенка, а усвоение слоговой структуры слова является одной из предпосылок для овладения грамотой и дальнейшего успешного обучения ребенка в школе.</w:t>
                      </w:r>
                    </w:p>
                    <w:p w:rsid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Поэтому особую важность приобретает определение правильного соотношения между развитием звукопроизношения и овладением слоговой структурой слова.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Нарушение слоговой структуры слова характеризуется трудностями в произношении слов сложного слогового состава (нарушение порядка слогов в слове, пропуски либо добавления новых слогов или звуков). А.К. Маркова выделяет следующие типы нарушений слоговой структуры слова.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Усечение слогового контура слова за счет выпадения целого слога или нескольких слогов, или слогообразующей гласной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«весипед</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или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«сипед»</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вместо «велосипед»,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«прасоник»</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вместо «поросенок»).</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lang w:eastAsia="ru-RU"/>
        </w:rPr>
        <w:drawing>
          <wp:inline distT="0" distB="0" distL="0" distR="0" wp14:anchorId="402DBDB2">
            <wp:extent cx="7297420" cy="105467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97420" cy="10546715"/>
                    </a:xfrm>
                    <a:prstGeom prst="rect">
                      <a:avLst/>
                    </a:prstGeom>
                    <a:noFill/>
                  </pic:spPr>
                </pic:pic>
              </a:graphicData>
            </a:graphic>
          </wp:inline>
        </w:drawing>
      </w:r>
      <w:r>
        <w:rPr>
          <w:noProof/>
        </w:rPr>
        <w:lastRenderedPageBreak/>
        <mc:AlternateContent>
          <mc:Choice Requires="wps">
            <w:drawing>
              <wp:anchor distT="0" distB="0" distL="114300" distR="114300" simplePos="0" relativeHeight="251661312" behindDoc="0" locked="0" layoutInCell="1" allowOverlap="1" wp14:anchorId="1DEE09ED" wp14:editId="4FFF81AB">
                <wp:simplePos x="0" y="0"/>
                <wp:positionH relativeFrom="column">
                  <wp:posOffset>457835</wp:posOffset>
                </wp:positionH>
                <wp:positionV relativeFrom="paragraph">
                  <wp:posOffset>438785</wp:posOffset>
                </wp:positionV>
                <wp:extent cx="6686550" cy="9963150"/>
                <wp:effectExtent l="0" t="0" r="0" b="0"/>
                <wp:wrapNone/>
                <wp:docPr id="7" name="Надпись 7"/>
                <wp:cNvGraphicFramePr/>
                <a:graphic xmlns:a="http://schemas.openxmlformats.org/drawingml/2006/main">
                  <a:graphicData uri="http://schemas.microsoft.com/office/word/2010/wordprocessingShape">
                    <wps:wsp>
                      <wps:cNvSpPr txBox="1"/>
                      <wps:spPr>
                        <a:xfrm>
                          <a:off x="0" y="0"/>
                          <a:ext cx="6686550" cy="9963150"/>
                        </a:xfrm>
                        <a:prstGeom prst="rect">
                          <a:avLst/>
                        </a:prstGeom>
                        <a:noFill/>
                        <a:ln>
                          <a:noFill/>
                        </a:ln>
                      </wps:spPr>
                      <wps:txbx>
                        <w:txbxContent>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Инертное застревание на каком-либо слоге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«вввво-дичка</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или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«ва-ва-водичка»). </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Особенно опасна персеверация первого слога, поскольку может перерасти в заикание.</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Уподобление одного слога другому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«мимидор</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вместо «помидор»).</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Добавление лишней слогообразующей гласной на стыке согласных, за счет чего увеличивается количество слогов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дупело</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вместо «дупло»).</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Нарушение последовательности слогов в слове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«чимхистка»</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вместо «химчистка»).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Слияние частей слов или слов в одно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«персин</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персик и апельсин,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«деволяет»</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девочка гуляет).</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Как правило, диапазон данных нарушений широко варьируется: от незначительных трудностей произношения слов сложной слоговой структуры в условиях спонтанной речи до грубых нарушений при повторении ребенком двух и трехсложных слов без стечения согласных даже с опорой на наглядность.</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Логопедическая работа по коррекции нарушений звукослоговой структуры слова представляет собой часть общей коррекционной работы в преодолении речевых нарушений.</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Привлечение внимания ребенка к слоговому, артикуляционному, фонетическому и морфологическому составу слова, происходит последовательно через систему игр и включает в себя следующие направления:</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по восприятию различных типов интонаций;</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тактильных ощущений;</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ритмических способностей;</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над звуковым составом слова;</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по сохранению и развитию слогового состава слова;</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отработка грамматических форм слов и включение их во фразу.</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Коррекционная работа по преодолению нарушения слоговой структуры слов складывается из развития речеслухового восприятия и</w:t>
                            </w:r>
                            <w:r w:rsidRPr="00400949">
                              <w:rPr>
                                <w:rFonts w:ascii="Times New Roman" w:eastAsia="Times New Roman" w:hAnsi="Times New Roman" w:cs="Times New Roman"/>
                                <w:sz w:val="28"/>
                                <w:szCs w:val="28"/>
                                <w:lang w:eastAsia="ru-RU"/>
                              </w:rPr>
                              <w:t xml:space="preserve"> </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речедвигательных навыков. З.Е. Агронович  в коррекционной работе выделяет два этапа: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Подготовительный этап </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цель данного этапа – подготовить ребенка к усвоению ритмической структуры слов родного языка.</w:t>
                            </w:r>
                          </w:p>
                          <w:p w:rsidR="00400949" w:rsidRDefault="00400949" w:rsidP="00400949">
                            <w:pPr>
                              <w:spacing w:after="0" w:line="240" w:lineRule="auto"/>
                              <w:jc w:val="both"/>
                              <w:rPr>
                                <w:rFonts w:ascii="Times New Roman" w:eastAsia="Times New Roman" w:hAnsi="Times New Roman" w:cs="Times New Roman"/>
                                <w:b/>
                                <w:i/>
                                <w:sz w:val="28"/>
                                <w:szCs w:val="28"/>
                                <w:lang w:eastAsia="ru-RU"/>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этом этапе ребенку предлагаются задания сначала на невербальном материале, а затем на вербальном.</w:t>
                            </w:r>
                            <w:r w:rsidRPr="00400949">
                              <w:rPr>
                                <w:rFonts w:ascii="Times New Roman" w:eastAsia="Times New Roman" w:hAnsi="Times New Roman" w:cs="Times New Roman"/>
                                <w:b/>
                                <w:i/>
                                <w:sz w:val="28"/>
                                <w:szCs w:val="28"/>
                                <w:lang w:eastAsia="ru-RU"/>
                              </w:rPr>
                              <w:t xml:space="preserve"> </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на невербальном материале</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00949" w:rsidRPr="00400949" w:rsidRDefault="00400949" w:rsidP="00400949">
                            <w:pPr>
                              <w:spacing w:after="0" w:line="240" w:lineRule="auto"/>
                              <w:jc w:val="both"/>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Игры и упражнения на развитие концентрации слухового внимания, слухового гнозиса и слуховой памяти на материале неречевых звуков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Где позвонили? Узнай музыкальный инструмент? и т. д.).</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Формирование общей коррекции движений под ритмическую музыку: маршировка, бег, ходьба.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E09ED" id="Надпись 7" o:spid="_x0000_s1027" type="#_x0000_t202" style="position:absolute;margin-left:36.05pt;margin-top:34.55pt;width:526.5pt;height:7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" filled="f" stroked="f">
                <v:fill o:detectmouseclick="t"/>
                <v:textbox>
                  <w:txbxContent>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Инертное застревание на каком-либо слоге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«вввво-дичка</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или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«ва-ва-водичка»). </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Особенно опасна персеверация первого слога, поскольку может перерасти в заикание.</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Уподобление одного слога другому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«мимидор</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вместо «помидор»).</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Добавление лишней слогообразующей гласной на стыке согласных, за счет чего увеличивается количество слогов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дупело</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вместо «дупло»).</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Нарушение последовательности слогов в слове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«чимхистка»</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вместо «химчистка»).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rFonts w:ascii="Segoe UI Symbol" w:hAnsi="Segoe UI Symbol" w:cs="Segoe UI Symbol"/>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Слияние частей слов или слов в одно (например,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«персин</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персик и апельсин,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«деволяет»</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девочка гуляет).</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Как правило, диапазон данных нарушений широко варьируется: от незначительных трудностей произношения слов сложной слоговой структуры в условиях спонтанной речи до грубых нарушений при повторении ребенком двух и трехсложных слов без стечения согласных даже с опорой на наглядность.</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Логопедическая работа по коррекции нарушений звукослоговой структуры слова представляет собой часть общей коррекционной работы в преодолении речевых нарушений.</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Привлечение внимания ребенка к слоговому, артикуляционному, фонетическому и морфологическому составу слова, происходит последовательно через систему игр и включает в себя следующие направления:</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по восприятию различных типов интонаций;</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тактильных ощущений;</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ритмических способностей;</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над звуковым составом слова;</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по сохранению и развитию слогового состава слова;</w:t>
                      </w:r>
                    </w:p>
                    <w:p w:rsidR="00400949" w:rsidRPr="00400949" w:rsidRDefault="00400949" w:rsidP="00400949">
                      <w:pPr>
                        <w:numPr>
                          <w:ilvl w:val="0"/>
                          <w:numId w:val="1"/>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отработка грамматических форм слов и включение их во фразу.</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Коррекционная работа по преодолению нарушения слоговой структуры слов складывается из развития речеслухового восприятия и</w:t>
                      </w:r>
                      <w:r w:rsidRPr="00400949">
                        <w:rPr>
                          <w:rFonts w:ascii="Times New Roman" w:eastAsia="Times New Roman" w:hAnsi="Times New Roman" w:cs="Times New Roman"/>
                          <w:sz w:val="28"/>
                          <w:szCs w:val="28"/>
                          <w:lang w:eastAsia="ru-RU"/>
                        </w:rPr>
                        <w:t xml:space="preserve"> </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речедвигательных навыков. З.Е. Агронович  в коррекционной работе выделяет два этапа: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Подготовительный этап </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цель данного этапа – подготовить ребенка к усвоению ритмической структуры слов родного языка.</w:t>
                      </w:r>
                    </w:p>
                    <w:p w:rsidR="00400949" w:rsidRDefault="00400949" w:rsidP="00400949">
                      <w:pPr>
                        <w:spacing w:after="0" w:line="240" w:lineRule="auto"/>
                        <w:jc w:val="both"/>
                        <w:rPr>
                          <w:rFonts w:ascii="Times New Roman" w:eastAsia="Times New Roman" w:hAnsi="Times New Roman" w:cs="Times New Roman"/>
                          <w:b/>
                          <w:i/>
                          <w:sz w:val="28"/>
                          <w:szCs w:val="28"/>
                          <w:lang w:eastAsia="ru-RU"/>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этом этапе ребенку предлагаются задания сначала на невербальном материале, а затем на вербальном.</w:t>
                      </w:r>
                      <w:r w:rsidRPr="00400949">
                        <w:rPr>
                          <w:rFonts w:ascii="Times New Roman" w:eastAsia="Times New Roman" w:hAnsi="Times New Roman" w:cs="Times New Roman"/>
                          <w:b/>
                          <w:i/>
                          <w:sz w:val="28"/>
                          <w:szCs w:val="28"/>
                          <w:lang w:eastAsia="ru-RU"/>
                        </w:rPr>
                        <w:t xml:space="preserve"> </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на невербальном материале</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00949" w:rsidRPr="00400949" w:rsidRDefault="00400949" w:rsidP="00400949">
                      <w:pPr>
                        <w:spacing w:after="0" w:line="240" w:lineRule="auto"/>
                        <w:jc w:val="both"/>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Игры и упражнения на развитие концентрации слухового внимания, слухового гнозиса и слуховой памяти на материале неречевых звуков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Где позвонили? Узнай музыкальный инструмент? и т. д.).</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Формирование общей коррекции движений под ритмическую музыку: маршировка, бег, ходьба.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lang w:eastAsia="ru-RU"/>
        </w:rPr>
        <w:drawing>
          <wp:inline distT="0" distB="0" distL="0" distR="0" wp14:anchorId="4D4A375D">
            <wp:extent cx="7383145" cy="105467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83145" cy="10546715"/>
                    </a:xfrm>
                    <a:prstGeom prst="rect">
                      <a:avLst/>
                    </a:prstGeom>
                    <a:noFill/>
                  </pic:spPr>
                </pic:pic>
              </a:graphicData>
            </a:graphic>
          </wp:inline>
        </w:drawing>
      </w:r>
      <w:r>
        <w:rPr>
          <w:noProof/>
        </w:rPr>
        <w:lastRenderedPageBreak/>
        <mc:AlternateContent>
          <mc:Choice Requires="wps">
            <w:drawing>
              <wp:anchor distT="0" distB="0" distL="114300" distR="114300" simplePos="0" relativeHeight="251663360" behindDoc="0" locked="0" layoutInCell="1" allowOverlap="1" wp14:anchorId="34ADB9A6" wp14:editId="07B7E21C">
                <wp:simplePos x="0" y="0"/>
                <wp:positionH relativeFrom="column">
                  <wp:posOffset>410210</wp:posOffset>
                </wp:positionH>
                <wp:positionV relativeFrom="paragraph">
                  <wp:posOffset>514985</wp:posOffset>
                </wp:positionV>
                <wp:extent cx="6638925" cy="10032365"/>
                <wp:effectExtent l="0" t="0" r="0" b="6985"/>
                <wp:wrapNone/>
                <wp:docPr id="9" name="Надпись 9"/>
                <wp:cNvGraphicFramePr/>
                <a:graphic xmlns:a="http://schemas.openxmlformats.org/drawingml/2006/main">
                  <a:graphicData uri="http://schemas.microsoft.com/office/word/2010/wordprocessingShape">
                    <wps:wsp>
                      <wps:cNvSpPr txBox="1"/>
                      <wps:spPr>
                        <a:xfrm>
                          <a:off x="0" y="0"/>
                          <a:ext cx="6638925" cy="10032365"/>
                        </a:xfrm>
                        <a:prstGeom prst="rect">
                          <a:avLst/>
                        </a:prstGeom>
                        <a:noFill/>
                        <a:ln>
                          <a:noFill/>
                        </a:ln>
                      </wps:spPr>
                      <wps:txbx>
                        <w:txbxContent>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Упражнение на развитие координации рук:</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выполнение движений поочередно правой и левой руками, а затем одновременно обеими руками (кулак левой руки – ребро правой руки и т. д.).</w:t>
                            </w:r>
                          </w:p>
                          <w:p w:rsidR="00400949" w:rsidRPr="00400949" w:rsidRDefault="00400949" w:rsidP="00400949">
                            <w:pPr>
                              <w:spacing w:after="0"/>
                              <w:jc w:val="both"/>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на</w:t>
                            </w: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вербальном материале</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Специально организованные игры с определенной учебно- речевой задачей на развитие слухового восприятия, выполнение речевых инструкций, поручений, заданий:</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введение в пассивный затем в активный словарь понятий: начало – середина – конец; перед, за, после; первый – последний; тиох – громко ( «Руки в стороны – в кулачок…..», «Всеми присесть и тихо встать…..»; «Вагончики» - дети строятся друг за другом по указанию педагога; «Попрыгай (похлопай, помяукай)  2-3-5 раз» и т.д.)</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Данной работой на занятиях должны заниматься и воспитатели, и музыкальный руководитель.</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2.Коррекционный этап </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работа проводится на вербальном материале с включением слуховых, зрительных и тактильных анализаторов. Важное значение придается работе именно над ритмом.</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Виды заданий следующие:</w:t>
                            </w:r>
                          </w:p>
                          <w:p w:rsidR="00400949" w:rsidRPr="00400949" w:rsidRDefault="00400949" w:rsidP="00400949">
                            <w:pPr>
                              <w:spacing w:after="0"/>
                              <w:jc w:val="both"/>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«Хлопни в ладоши столько раз, сколько точек на кубике»;</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«Хлопни как я»</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(воспроизведение определенного ритма по образцу;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«Найди подходящую карточку»</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(сосчитать сколько раз хлопнули и поднять карточку с соответствующей цифрой)</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Задания с использованием ударения для выделения части ритмического рисунка:! !!; !!! !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Произвольное воспроизведение ритма с последующей записью ритмического рисунка символами;</w:t>
                            </w:r>
                          </w:p>
                          <w:p w:rsidR="00400949" w:rsidRPr="00400949" w:rsidRDefault="00400949" w:rsidP="00400949">
                            <w:pPr>
                              <w:spacing w:after="0"/>
                              <w:jc w:val="both"/>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Уровень гласных звуков.</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Детям предлагаются следующие задания:</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Произнести звук А столько раз, сколько точек на кубике;</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Произнеси звук столько раз, сколько раз логопед хлопнул в ладоши;</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«Тихо – громко» (узнавание серии звуков по беззвучной артикуляции и произнесение их с голосом);</w:t>
                            </w:r>
                          </w:p>
                          <w:p w:rsidR="00400949" w:rsidRPr="00400949" w:rsidRDefault="00400949" w:rsidP="00400949">
                            <w:pPr>
                              <w:spacing w:after="0"/>
                              <w:jc w:val="both"/>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Уровень слогов.</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Данный вид работы целесообразно проводить на этапе автоматизации и дифференциации отрабатываемых логопедом звуков. Задания могут быть следующими:</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Нанизывание колец на стержень с одновременным произнесением цепочки слогов.</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DB9A6" id="Надпись 9" o:spid="_x0000_s1028" type="#_x0000_t202" style="position:absolute;margin-left:32.3pt;margin-top:40.55pt;width:522.75pt;height:78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" filled="f" stroked="f">
                <v:fill o:detectmouseclick="t"/>
                <v:textbox>
                  <w:txbxContent>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Упражнение на развитие координации рук:</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выполнение движений поочередно правой и левой руками, а затем одновременно обеими руками (кулак левой руки – ребро правой руки и т. д.).</w:t>
                      </w:r>
                    </w:p>
                    <w:p w:rsidR="00400949" w:rsidRPr="00400949" w:rsidRDefault="00400949" w:rsidP="00400949">
                      <w:pPr>
                        <w:spacing w:after="0"/>
                        <w:jc w:val="both"/>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 на</w:t>
                      </w: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вербальном материале</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Специально организованные игры с определенной учебно- речевой задачей на развитие слухового восприятия, выполнение речевых инструкций, поручений, заданий:</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введение в пассивный затем в активный словарь понятий: начало – середина – конец; перед, за, после; первый – последний; тиох – громко ( «Руки в стороны – в кулачок…..», «Всеми присесть и тихо встать…..»; «Вагончики» - дети строятся друг за другом по указанию педагога; «Попрыгай (похлопай, помяукай)  2-3-5 раз» и т.д.)</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Данной работой на занятиях должны заниматься и воспитатели, и музыкальный руководитель.</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2.Коррекционный этап </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работа проводится на вербальном материале с включением слуховых, зрительных и тактильных анализаторов. Важное значение придается работе именно над ритмом.</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Виды заданий следующие:</w:t>
                      </w:r>
                    </w:p>
                    <w:p w:rsidR="00400949" w:rsidRPr="00400949" w:rsidRDefault="00400949" w:rsidP="00400949">
                      <w:pPr>
                        <w:spacing w:after="0"/>
                        <w:jc w:val="both"/>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«Хлопни в ладоши столько раз, сколько точек на кубике»;</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«Хлопни как я»</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(воспроизведение определенного ритма по образцу;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«Найди подходящую карточку»</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(сосчитать сколько раз хлопнули и поднять карточку с соответствующей цифрой)</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Задания с использованием ударения для выделения части ритмического рисунка:! !!; !!! !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Произвольное воспроизведение ритма с последующей записью ритмического рисунка символами;</w:t>
                      </w:r>
                    </w:p>
                    <w:p w:rsidR="00400949" w:rsidRPr="00400949" w:rsidRDefault="00400949" w:rsidP="00400949">
                      <w:pPr>
                        <w:spacing w:after="0"/>
                        <w:jc w:val="both"/>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Уровень гласных звуков.</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Детям предлагаются следующие задания:</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Произнести звук А столько раз, сколько точек на кубике;</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Произнеси звук столько раз, сколько раз логопед хлопнул в ладоши;</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«Тихо – громко» (узнавание серии звуков по беззвучной артикуляции и произнесение их с голосом);</w:t>
                      </w:r>
                    </w:p>
                    <w:p w:rsidR="00400949" w:rsidRPr="00400949" w:rsidRDefault="00400949" w:rsidP="00400949">
                      <w:pPr>
                        <w:spacing w:after="0"/>
                        <w:jc w:val="both"/>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Уровень слогов.</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Данный вид работы целесообразно проводить на этапе автоматизации и дифференциации отрабатываемых логопедом звуков. Задания могут быть следующими:</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Нанизывание колец на стержень с одновременным произнесением цепочки слогов.</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lang w:eastAsia="ru-RU"/>
        </w:rPr>
        <w:drawing>
          <wp:inline distT="0" distB="0" distL="0" distR="0" wp14:anchorId="1FA055F6">
            <wp:extent cx="7297420" cy="105467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97420" cy="10546715"/>
                    </a:xfrm>
                    <a:prstGeom prst="rect">
                      <a:avLst/>
                    </a:prstGeom>
                    <a:noFill/>
                  </pic:spPr>
                </pic:pic>
              </a:graphicData>
            </a:graphic>
          </wp:inline>
        </w:drawing>
      </w:r>
      <w:r>
        <w:rPr>
          <w:noProof/>
        </w:rPr>
        <w:lastRenderedPageBreak/>
        <mc:AlternateContent>
          <mc:Choice Requires="wps">
            <w:drawing>
              <wp:anchor distT="0" distB="0" distL="114300" distR="114300" simplePos="0" relativeHeight="251665408" behindDoc="0" locked="0" layoutInCell="1" allowOverlap="1" wp14:anchorId="37AC6126" wp14:editId="6B17C8DE">
                <wp:simplePos x="0" y="0"/>
                <wp:positionH relativeFrom="column">
                  <wp:posOffset>372110</wp:posOffset>
                </wp:positionH>
                <wp:positionV relativeFrom="paragraph">
                  <wp:posOffset>419735</wp:posOffset>
                </wp:positionV>
                <wp:extent cx="6657975" cy="9858375"/>
                <wp:effectExtent l="0" t="0" r="0" b="9525"/>
                <wp:wrapNone/>
                <wp:docPr id="11" name="Надпись 11"/>
                <wp:cNvGraphicFramePr/>
                <a:graphic xmlns:a="http://schemas.openxmlformats.org/drawingml/2006/main">
                  <a:graphicData uri="http://schemas.microsoft.com/office/word/2010/wordprocessingShape">
                    <wps:wsp>
                      <wps:cNvSpPr txBox="1"/>
                      <wps:spPr>
                        <a:xfrm>
                          <a:off x="0" y="0"/>
                          <a:ext cx="6657975" cy="9858375"/>
                        </a:xfrm>
                        <a:prstGeom prst="rect">
                          <a:avLst/>
                        </a:prstGeom>
                        <a:noFill/>
                        <a:ln>
                          <a:noFill/>
                        </a:ln>
                      </wps:spPr>
                      <wps:txbx>
                        <w:txbxContent>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«Повтори – не ошибись» (повторение цепочек слогов: са-со-су-сы; сы-са-со-су; повторение за логопедом серии слогов со стечением согласных: ста-сто-сту-сты,   а-ста, а-сто, а-сту)</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Игра «Скажи наоборот» : са-ас, со-ос, тса-аст.</w:t>
                            </w:r>
                          </w:p>
                          <w:p w:rsidR="00400949" w:rsidRPr="00400949" w:rsidRDefault="00400949" w:rsidP="00400949">
                            <w:pPr>
                              <w:spacing w:after="0" w:line="240" w:lineRule="auto"/>
                              <w:jc w:val="both"/>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Уровень слова.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основе работы над речевым ритмом или ритмом на уровне слова лежит прохлопывание слов</w:t>
                            </w:r>
                            <w:r w:rsid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 слогам:</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из открытых слогов (вата);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Трехсложные слова из открытых слогов (машина);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Односложные слова с закрытым слогом (мак);</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с закрытым слогом (лимон);</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со стечением согласных в середине слова (банка);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с закрытым слогом и со стечением согласных (чайник);</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Трехсложные слова с закрытым слогом (теремок);</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Трехсложные слова с закрытым слогом и со стечением согласных (автобус);</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Трехсложные слова с двумя стечениями согласных (матрешка);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Односложные слова со стечением согласных в начале или конце слова (флаг, винт);</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с двумя стечениями согласных (звезда);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Четырехсложные слова из открытых слогов (кукуруза).</w:t>
                            </w:r>
                          </w:p>
                          <w:p w:rsidR="00400949" w:rsidRPr="00400949" w:rsidRDefault="00400949" w:rsidP="00400949">
                            <w:pPr>
                              <w:spacing w:after="0" w:line="240" w:lineRule="auto"/>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Игровые задания:</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«Прохлопай слово», «Протопай», «Прошагай», «Простучи», «Собери слово на пирамидку», «Отстучи мячом» и т.д. – ребенок проговаривает слово и на каждый слог выполняет механическое действие.</w:t>
                            </w:r>
                          </w:p>
                          <w:p w:rsid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настольно-печатные игры: «Слоговые домики», «Собери вагончики», «Рассели животных по домам» и др. – ребенок называет слова на картинках и раскладывает их в соответствии с количеством слогов. </w:t>
                            </w:r>
                          </w:p>
                          <w:p w:rsidR="00400949" w:rsidRPr="00400949" w:rsidRDefault="00400949" w:rsidP="00400949">
                            <w:pPr>
                              <w:spacing w:after="0" w:line="240" w:lineRule="auto"/>
                              <w:jc w:val="both"/>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Фонематический и слоговой анализ и синтез слов.</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«Найди слову свой домик» - ребенку предлагаются картинки слов и схемы.</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«Найди пропавший слог», «Собери слово», «Слова рассыпались», «Посели слог в свое окошечко» - составление слов из открытых слогов – ребенку предлагается картинка, схема слова, а к ней напечатанные слоги.</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«Исправь ошибку Незнайки» - предлагаются слова типа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мотолок, моколо</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в помощь ребенку дается картинка.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Таким образом, при отработке слов различной слоговой структуры надо учитывать следующее:</w:t>
                            </w:r>
                          </w:p>
                          <w:p w:rsidR="00400949" w:rsidRPr="00FD1A0E" w:rsidRDefault="00FD1A0E" w:rsidP="00FD1A0E">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структура осваиваемых слов расширяется и усложняется за счет уже имеющихся в речи ребенка конструкций</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C6126" id="Надпись 11" o:spid="_x0000_s1029" type="#_x0000_t202" style="position:absolute;margin-left:29.3pt;margin-top:33.05pt;width:524.25pt;height:77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" filled="f" stroked="f">
                <v:fill o:detectmouseclick="t"/>
                <v:textbox>
                  <w:txbxContent>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«Повтори – не ошибись» (повторение цепочек слогов: са-со-су-сы; сы-са-со-су; повторение за логопедом серии слогов со стечением согласных: ста-сто-сту-сты,   а-ста, а-сто, а-сту)</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Игра «Скажи наоборот» : са-ас, со-ос, тса-аст.</w:t>
                      </w:r>
                    </w:p>
                    <w:p w:rsidR="00400949" w:rsidRPr="00400949" w:rsidRDefault="00400949" w:rsidP="00400949">
                      <w:pPr>
                        <w:spacing w:after="0" w:line="240" w:lineRule="auto"/>
                        <w:jc w:val="both"/>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Уровень слова.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основе работы над речевым ритмом или ритмом на уровне слова лежит прохлопывание слов</w:t>
                      </w:r>
                      <w:r w:rsid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 слогам:</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из открытых слогов (вата);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Трехсложные слова из открытых слогов (машина);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Односложные слова с закрытым слогом (мак);</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с закрытым слогом (лимон);</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со стечением согласных в середине слова (банка);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с закрытым слогом и со стечением согласных (чайник);</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Трехсложные слова с закрытым слогом (теремок);</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Трехсложные слова с закрытым слогом и со стечением согласных (автобус);</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Трехсложные слова с двумя стечениями согласных (матрешка);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Односложные слова со стечением согласных в начале или конце слова (флаг, винт);</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Двусложные слова с двумя стечениями согласных (звезда);</w:t>
                      </w:r>
                    </w:p>
                    <w:p w:rsidR="00400949" w:rsidRPr="00400949" w:rsidRDefault="00400949" w:rsidP="00400949">
                      <w:pPr>
                        <w:numPr>
                          <w:ilvl w:val="0"/>
                          <w:numId w:val="2"/>
                        </w:num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Четырехсложные слова из открытых слогов (кукуруза).</w:t>
                      </w:r>
                    </w:p>
                    <w:p w:rsidR="00400949" w:rsidRPr="00400949" w:rsidRDefault="00400949" w:rsidP="00400949">
                      <w:pPr>
                        <w:spacing w:after="0" w:line="240" w:lineRule="auto"/>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Игровые задания:</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«Прохлопай слово», «Протопай», «Прошагай», «Простучи», «Собери слово на пирамидку», «Отстучи мячом» и т.д. – ребенок проговаривает слово и на каждый слог выполняет механическое действие.</w:t>
                      </w:r>
                    </w:p>
                    <w:p w:rsid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настольно-печатные игры: «Слоговые домики», «Собери вагончики», «Рассели животных по домам» и др. – ребенок называет слова на картинках и раскладывает их в соответствии с количеством слогов. </w:t>
                      </w:r>
                    </w:p>
                    <w:p w:rsidR="00400949" w:rsidRPr="00400949" w:rsidRDefault="00400949" w:rsidP="00400949">
                      <w:pPr>
                        <w:spacing w:after="0" w:line="240" w:lineRule="auto"/>
                        <w:jc w:val="both"/>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Фонематический и слоговой анализ и синтез слов.</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«Найди слову свой домик» - ребенку предлагаются картинки слов и схемы.</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«Найди пропавший слог», «Собери слово», «Слова рассыпались», «Посели слог в свое окошечко» - составление слов из открытых слогов – ребенку предлагается картинка, схема слова, а к ней напечатанные слоги.</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«Исправь ошибку Незнайки» - предлагаются слова типа </w:t>
                      </w:r>
                      <w:r w:rsidRPr="00400949">
                        <w:rPr>
                          <w: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мотолок, моколо</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в помощь ребенку дается картинка.</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Таким образом, при отработке слов различной слоговой структуры надо учитывать следующее:</w:t>
                      </w:r>
                    </w:p>
                    <w:p w:rsidR="00400949" w:rsidRPr="00FD1A0E" w:rsidRDefault="00FD1A0E" w:rsidP="00FD1A0E">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структура осваиваемых слов расширяется и усложняется за счет уже имеющихся в речи ребенка конструкций</w:t>
                      </w: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00949" w:rsidRPr="00400949" w:rsidRDefault="00400949" w:rsidP="00400949">
                      <w:pPr>
                        <w:spacing w:after="0" w:line="240" w:lineRule="auto"/>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lang w:eastAsia="ru-RU"/>
        </w:rPr>
        <w:drawing>
          <wp:inline distT="0" distB="0" distL="0" distR="0" wp14:anchorId="710B13EF">
            <wp:extent cx="7498715" cy="1054671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98715" cy="10546715"/>
                    </a:xfrm>
                    <a:prstGeom prst="rect">
                      <a:avLst/>
                    </a:prstGeom>
                    <a:noFill/>
                  </pic:spPr>
                </pic:pic>
              </a:graphicData>
            </a:graphic>
          </wp:inline>
        </w:drawing>
      </w:r>
      <w:r>
        <w:rPr>
          <w:noProof/>
        </w:rPr>
        <w:lastRenderedPageBreak/>
        <mc:AlternateContent>
          <mc:Choice Requires="wps">
            <w:drawing>
              <wp:anchor distT="0" distB="0" distL="114300" distR="114300" simplePos="0" relativeHeight="251667456" behindDoc="0" locked="0" layoutInCell="1" allowOverlap="1" wp14:anchorId="0766B432" wp14:editId="0A1B908C">
                <wp:simplePos x="0" y="0"/>
                <wp:positionH relativeFrom="column">
                  <wp:posOffset>400685</wp:posOffset>
                </wp:positionH>
                <wp:positionV relativeFrom="paragraph">
                  <wp:posOffset>457835</wp:posOffset>
                </wp:positionV>
                <wp:extent cx="6524625" cy="10191750"/>
                <wp:effectExtent l="0" t="0" r="0" b="0"/>
                <wp:wrapNone/>
                <wp:docPr id="13" name="Надпись 13"/>
                <wp:cNvGraphicFramePr/>
                <a:graphic xmlns:a="http://schemas.openxmlformats.org/drawingml/2006/main">
                  <a:graphicData uri="http://schemas.microsoft.com/office/word/2010/wordprocessingShape">
                    <wps:wsp>
                      <wps:cNvSpPr txBox="1"/>
                      <wps:spPr>
                        <a:xfrm>
                          <a:off x="0" y="0"/>
                          <a:ext cx="6524625" cy="10191750"/>
                        </a:xfrm>
                        <a:prstGeom prst="rect">
                          <a:avLst/>
                        </a:prstGeom>
                        <a:noFill/>
                        <a:ln>
                          <a:noFill/>
                        </a:ln>
                      </wps:spPr>
                      <wps:txbx>
                        <w:txbxContent>
                          <w:p w:rsidR="00400949" w:rsidRPr="00400949"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00949"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формирование слоговой структуры слов ведется на основе определенных схем слов, которые закрепляются как изолированные, так и в составе фразы;</w:t>
                            </w:r>
                          </w:p>
                          <w:p w:rsidR="00400949" w:rsidRPr="00400949" w:rsidRDefault="00400949" w:rsidP="00400949">
                            <w:pPr>
                              <w:numPr>
                                <w:ilvl w:val="0"/>
                                <w:numId w:val="3"/>
                              </w:num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наиболее тяжелых случаях работу следует начинать с вызывания или закрепления имеющихся в речи ребенка слов-звукоподражаний. (Особое внимание нужно уделять повторению звукоподражаний, что создаёт определенные возможности для усвоения слогового ряда, например, ав-ав, мяу-мяу);</w:t>
                            </w:r>
                          </w:p>
                          <w:p w:rsidR="00400949" w:rsidRPr="00400949" w:rsidRDefault="00400949" w:rsidP="00400949">
                            <w:pPr>
                              <w:numPr>
                                <w:ilvl w:val="0"/>
                                <w:numId w:val="3"/>
                              </w:num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переход к двусложным словам осуществляется с помощью уже усвоенных простых слоговых конструкций: детям предлагаются двусложные слова типа мама, папа, баба.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 предлагаемой мной работе представлены игры, направленные на коррекцию слоговой структуры слова, которые  можно использовать на индивидуальных логопедических занятиях, а также  на групповых занятиях по развитию речи.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Задания от Слогарика </w:t>
                            </w:r>
                          </w:p>
                          <w:p w:rsidR="00400949" w:rsidRPr="00400949" w:rsidRDefault="00400949" w:rsidP="00400949">
                            <w:pPr>
                              <w:spacing w:after="0"/>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Зоопарк</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зоопарк пришла беда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Разбежались кто куда!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Морж, пантера и гепард,</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Носорог, рысь, леопард,</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Зубр, жираф и крокодил,</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Норка, бобр и гамадрил,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Кобра, тигр и кенгуру</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Ждут на помощь детвору.</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 вольерам их рассадим,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по шёрсточке погладим.</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Рысь живёт, где слог – один,</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Зебра-   два, три- крокодил.</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Кто ещё к ним в дом придёт</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подарки принесёт?</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Задание:</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Разместить животных по вольерам: в 1-ый – название которых состоят из одного слога; во 2- ой-   из двух</w:t>
                            </w: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слогов, в 3-ий- из трёх слогов</w:t>
                            </w:r>
                          </w:p>
                          <w:p w:rsidR="00FD1A0E" w:rsidRPr="00FD1A0E" w:rsidRDefault="00FD1A0E" w:rsidP="00FD1A0E">
                            <w:pPr>
                              <w:spacing w:after="0"/>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Путешественники</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Кошка, кот и шесть котят</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Ехать в Муркино  хотят.</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Кошка Муська, кот Пушок,</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Барсик, Мурзик, Крепышок,</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6B432" id="Надпись 13" o:spid="_x0000_s1030" type="#_x0000_t202" style="position:absolute;margin-left:31.55pt;margin-top:36.05pt;width:513.75pt;height:8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" filled="f" stroked="f">
                <v:fill o:detectmouseclick="t"/>
                <v:textbox>
                  <w:txbxContent>
                    <w:p w:rsidR="00400949" w:rsidRPr="00400949"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00949"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формирование слоговой структуры слов ведется на основе определенных схем слов, которые закрепляются как изолированные, так и в составе фразы;</w:t>
                      </w:r>
                    </w:p>
                    <w:p w:rsidR="00400949" w:rsidRPr="00400949" w:rsidRDefault="00400949" w:rsidP="00400949">
                      <w:pPr>
                        <w:numPr>
                          <w:ilvl w:val="0"/>
                          <w:numId w:val="3"/>
                        </w:num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наиболее тяжелых случаях работу следует начинать с вызывания или закрепления имеющихся в речи ребенка слов-звукоподражаний. (Особое внимание нужно уделять повторению звукоподражаний, что создаёт определенные возможности для усвоения слогового ряда, например, ав-ав, мяу-мяу);</w:t>
                      </w:r>
                    </w:p>
                    <w:p w:rsidR="00400949" w:rsidRPr="00400949" w:rsidRDefault="00400949" w:rsidP="00400949">
                      <w:pPr>
                        <w:numPr>
                          <w:ilvl w:val="0"/>
                          <w:numId w:val="3"/>
                        </w:num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переход к двусложным словам осуществляется с помощью уже усвоенных простых слоговых конструкций: детям предлагаются двусложные слова типа мама, папа, баба.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 предлагаемой мной работе представлены игры, направленные на коррекцию слоговой структуры слова, которые  можно использовать на индивидуальных логопедических занятиях, а также  на групповых занятиях по развитию речи.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Задания от Слогарика </w:t>
                      </w:r>
                    </w:p>
                    <w:p w:rsidR="00400949" w:rsidRPr="00400949" w:rsidRDefault="00400949" w:rsidP="00400949">
                      <w:pPr>
                        <w:spacing w:after="0"/>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Зоопарк</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зоопарк пришла беда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Разбежались кто куда!</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Морж, пантера и гепард,</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Носорог, рысь, леопард,</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Зубр, жираф и крокодил,</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Норка, бобр и гамадрил,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Кобра, тигр и кенгуру</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Ждут на помощь детвору.</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 вольерам их рассадим, </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по шёрсточке погладим.</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Рысь живёт, где слог – один,</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Зебра-   два, три- крокодил.</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Кто ещё к ним в дом придёт</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подарки принесёт?</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0949">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Задание:</w:t>
                      </w:r>
                      <w:r w:rsidRPr="0040094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Разместить животных по вольерам: в 1-ый – название которых состоят из одного слога; во 2- ой-   из двух</w:t>
                      </w: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слогов, в 3-ий- из трёх слогов</w:t>
                      </w:r>
                    </w:p>
                    <w:p w:rsidR="00FD1A0E" w:rsidRPr="00FD1A0E" w:rsidRDefault="00FD1A0E" w:rsidP="00FD1A0E">
                      <w:pPr>
                        <w:spacing w:after="0"/>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Путешественники</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Кошка, кот и шесть котят</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Ехать в Муркино  хотят.</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Кошка Муська, кот Пушок,</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Барсик, Мурзик, Крепышок,</w:t>
                      </w:r>
                    </w:p>
                    <w:p w:rsidR="00400949" w:rsidRPr="00400949" w:rsidRDefault="00400949" w:rsidP="00400949">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FD1A0E">
        <w:rPr>
          <w:noProof/>
          <w:lang w:eastAsia="ru-RU"/>
        </w:rPr>
        <w:drawing>
          <wp:inline distT="0" distB="0" distL="0" distR="0" wp14:anchorId="5E9DFEFD">
            <wp:extent cx="7346315" cy="105467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46315" cy="10546715"/>
                    </a:xfrm>
                    <a:prstGeom prst="rect">
                      <a:avLst/>
                    </a:prstGeom>
                    <a:noFill/>
                  </pic:spPr>
                </pic:pic>
              </a:graphicData>
            </a:graphic>
          </wp:inline>
        </w:drawing>
      </w:r>
      <w:r w:rsidR="00FD1A0E">
        <w:rPr>
          <w:noProof/>
        </w:rPr>
        <w:lastRenderedPageBreak/>
        <mc:AlternateContent>
          <mc:Choice Requires="wps">
            <w:drawing>
              <wp:anchor distT="0" distB="0" distL="114300" distR="114300" simplePos="0" relativeHeight="251671552" behindDoc="0" locked="0" layoutInCell="1" allowOverlap="1" wp14:anchorId="25508BEC" wp14:editId="1E149109">
                <wp:simplePos x="0" y="0"/>
                <wp:positionH relativeFrom="column">
                  <wp:posOffset>476885</wp:posOffset>
                </wp:positionH>
                <wp:positionV relativeFrom="paragraph">
                  <wp:posOffset>391161</wp:posOffset>
                </wp:positionV>
                <wp:extent cx="6467475" cy="9791700"/>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6467475" cy="9791700"/>
                        </a:xfrm>
                        <a:prstGeom prst="rect">
                          <a:avLst/>
                        </a:prstGeom>
                        <a:noFill/>
                        <a:ln>
                          <a:noFill/>
                        </a:ln>
                      </wps:spPr>
                      <wps:txbx>
                        <w:txbxContent>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Машка, Дашка и Барон</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Уместились все в вагон.</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 окошек разных сели.</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Всю дорогу песни пели.</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Угадай, кто сел отдельно,</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Всю дорогу пел раздельно?</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Задание</w:t>
                            </w: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Детям предлагается рассадить кошек таким образом, чтобы у одного окошка сели кошки, в кличках которых 2 слога, а у другого- 3 слога.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Игру можно использовать при определении звуков[Р], [Ш] в кличках.</w:t>
                            </w:r>
                          </w:p>
                          <w:p w:rsidR="00FD1A0E" w:rsidRPr="00FD1A0E" w:rsidRDefault="00FD1A0E" w:rsidP="00FD1A0E">
                            <w:pPr>
                              <w:spacing w:after="0"/>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Уроки  для сороки</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-Сколько в слове гласных,</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Столько и слогов!</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Это знает каждый из учеников!</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Сорока по лесу летала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всю округу стрекотала: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Всех научить хочу словам,</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Произношу я по слогам:</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Стре-ко-за, за-пис-ка, сказ-ка,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Са-зан, за-сов, сле-за и лас-ка,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 звез-ди-е, за-яц и но-сы,</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Ко-за, би- зон, сом и у-сы.</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Задание</w:t>
                            </w: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Определить количество слогов в словах.</w:t>
                            </w:r>
                          </w:p>
                          <w:p w:rsidR="00FD1A0E" w:rsidRPr="00FD1A0E" w:rsidRDefault="00FD1A0E" w:rsidP="00FD1A0E">
                            <w:pPr>
                              <w:spacing w:after="0"/>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Дидактические игры на развитие слоговой структуры слов.</w:t>
                            </w:r>
                          </w:p>
                          <w:p w:rsidR="00FD1A0E" w:rsidRPr="00FD1A0E" w:rsidRDefault="00FD1A0E" w:rsidP="00FD1A0E">
                            <w:pPr>
                              <w:spacing w:after="0"/>
                              <w:jc w:val="both"/>
                              <w:rPr>
                                <w:b/>
                                <w:noProof/>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b/>
                                <w:noProof/>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«Прошагай слово».</w:t>
                            </w:r>
                          </w:p>
                          <w:p w:rsidR="00FD1A0E" w:rsidRPr="00FD1A0E" w:rsidRDefault="00FD1A0E" w:rsidP="00FD1A0E">
                            <w:pPr>
                              <w:spacing w:after="0"/>
                              <w:jc w:val="both"/>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 полу лежат «листы клёна» («камушки», «облака», «цветы» и т.п.), вырезанные из цветной бумаги. Дети делятся на две команды. При произнесении слов на каждый слог делается шаг. Если слово разделено на слоги неверно, ребёнок возвращается на исходную позицию. Второй игрок начинает движение с листа, на котором остановился первый игрок и т. д. Побеждает команда, которая первая дойдёт до финиша. Общее количество слогов в словах у обеих команд должно быть равным. </w:t>
                            </w:r>
                          </w:p>
                          <w:p w:rsidR="00FD1A0E" w:rsidRPr="00FD1A0E" w:rsidRDefault="00FD1A0E" w:rsidP="00FD1A0E">
                            <w:pPr>
                              <w:spacing w:after="0"/>
                              <w:rPr>
                                <w:b/>
                                <w:noProof/>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b/>
                                <w:noProof/>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«Поднимись по лесенке».</w:t>
                            </w:r>
                          </w:p>
                          <w:p w:rsidR="00FD1A0E" w:rsidRPr="00FD1A0E" w:rsidRDefault="00FD1A0E" w:rsidP="00FD1A0E">
                            <w:pPr>
                              <w:spacing w:after="0"/>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Необходимо, проговаривая слово по слогам, подниматься пальчиками по ступенькам игрушечной лесенки. Слова могут быть предложены</w:t>
                            </w: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устно или изображены на картинке. </w:t>
                            </w:r>
                            <w:r w:rsidRPr="00FD1A0E">
                              <w:drawing>
                                <wp:inline distT="0" distB="0" distL="0" distR="0">
                                  <wp:extent cx="2802890" cy="16478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5021" cy="1654957"/>
                                          </a:xfrm>
                                          <a:prstGeom prst="rect">
                                            <a:avLst/>
                                          </a:prstGeom>
                                          <a:noFill/>
                                          <a:ln>
                                            <a:noFill/>
                                          </a:ln>
                                        </pic:spPr>
                                      </pic:pic>
                                    </a:graphicData>
                                  </a:graphic>
                                </wp:inline>
                              </w:drawing>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08BEC" id="Надпись 16" o:spid="_x0000_s1031" type="#_x0000_t202" style="position:absolute;margin-left:37.55pt;margin-top:30.8pt;width:509.25pt;height:7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" filled="f" stroked="f">
                <v:fill o:detectmouseclick="t"/>
                <v:textbox>
                  <w:txbxContent>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Машка, Дашка и Барон</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Уместились все в вагон.</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 окошек разных сели.</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Всю дорогу песни пели.</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Угадай, кто сел отдельно,</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Всю дорогу пел раздельно?</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Задание</w:t>
                      </w: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Детям предлагается рассадить кошек таким образом, чтобы у одного окошка сели кошки, в кличках которых 2 слога, а у другого- 3 слога.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Игру можно использовать при определении звуков[Р], [Ш] в кличках.</w:t>
                      </w:r>
                    </w:p>
                    <w:p w:rsidR="00FD1A0E" w:rsidRPr="00FD1A0E" w:rsidRDefault="00FD1A0E" w:rsidP="00FD1A0E">
                      <w:pPr>
                        <w:spacing w:after="0"/>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Уроки  для сороки</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-Сколько в слове гласных,</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Столько и слогов!</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Это знает каждый из учеников!</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Сорока по лесу летала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всю округу стрекотала: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Всех научить хочу словам,</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Произношу я по слогам:</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Стре-ко-за, за-пис-ка, сказ-ка,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Са-зан, за-сов, сле-за и лас-ка,</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 звез-ди-е, за-яц и но-сы,</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Ко-за, би- зон, сом и у-сы.</w:t>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Задание</w:t>
                      </w: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Определить количество слогов в словах.</w:t>
                      </w:r>
                    </w:p>
                    <w:p w:rsidR="00FD1A0E" w:rsidRPr="00FD1A0E" w:rsidRDefault="00FD1A0E" w:rsidP="00FD1A0E">
                      <w:pPr>
                        <w:spacing w:after="0"/>
                        <w:jc w:val="center"/>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Дидактические игры на развитие слоговой структуры слов.</w:t>
                      </w:r>
                    </w:p>
                    <w:p w:rsidR="00FD1A0E" w:rsidRPr="00FD1A0E" w:rsidRDefault="00FD1A0E" w:rsidP="00FD1A0E">
                      <w:pPr>
                        <w:spacing w:after="0"/>
                        <w:jc w:val="both"/>
                        <w:rPr>
                          <w:b/>
                          <w:noProof/>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b/>
                          <w:noProof/>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«Прошагай слово».</w:t>
                      </w:r>
                    </w:p>
                    <w:p w:rsidR="00FD1A0E" w:rsidRPr="00FD1A0E" w:rsidRDefault="00FD1A0E" w:rsidP="00FD1A0E">
                      <w:pPr>
                        <w:spacing w:after="0"/>
                        <w:jc w:val="both"/>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 полу лежат «листы клёна» («камушки», «облака», «цветы» и т.п.), вырезанные из цветной бумаги. Дети делятся на две команды. При произнесении слов на каждый слог делается шаг. Если слово разделено на слоги неверно, ребёнок возвращается на исходную позицию. Второй игрок начинает движение с листа, на котором остановился первый игрок и т. д. Побеждает команда, которая первая дойдёт до финиша. Общее количество слогов в словах у обеих команд должно быть равным. </w:t>
                      </w:r>
                    </w:p>
                    <w:p w:rsidR="00FD1A0E" w:rsidRPr="00FD1A0E" w:rsidRDefault="00FD1A0E" w:rsidP="00FD1A0E">
                      <w:pPr>
                        <w:spacing w:after="0"/>
                        <w:rPr>
                          <w:b/>
                          <w:noProof/>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b/>
                          <w:noProof/>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«Поднимись по лесенке».</w:t>
                      </w:r>
                    </w:p>
                    <w:p w:rsidR="00FD1A0E" w:rsidRPr="00FD1A0E" w:rsidRDefault="00FD1A0E" w:rsidP="00FD1A0E">
                      <w:pPr>
                        <w:spacing w:after="0"/>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A0E">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Необходимо, проговаривая слово по слогам, подниматься пальчиками по ступенькам игрушечной лесенки. Слова могут быть предложены</w:t>
                      </w:r>
                      <w:r w:rsidRPr="00FD1A0E">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устно или изображены на картинке. </w:t>
                      </w:r>
                      <w:r w:rsidRPr="00FD1A0E">
                        <w:drawing>
                          <wp:inline distT="0" distB="0" distL="0" distR="0">
                            <wp:extent cx="2802890" cy="16478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5021" cy="1654957"/>
                                    </a:xfrm>
                                    <a:prstGeom prst="rect">
                                      <a:avLst/>
                                    </a:prstGeom>
                                    <a:noFill/>
                                    <a:ln>
                                      <a:noFill/>
                                    </a:ln>
                                  </pic:spPr>
                                </pic:pic>
                              </a:graphicData>
                            </a:graphic>
                          </wp:inline>
                        </w:drawing>
                      </w:r>
                    </w:p>
                    <w:p w:rsidR="00FD1A0E" w:rsidRPr="00FD1A0E" w:rsidRDefault="00FD1A0E" w:rsidP="00FD1A0E">
                      <w:pPr>
                        <w:spacing w:after="0"/>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GoBack"/>
                      <w:bookmarkEnd w:id="1"/>
                    </w:p>
                  </w:txbxContent>
                </v:textbox>
              </v:shape>
            </w:pict>
          </mc:Fallback>
        </mc:AlternateContent>
      </w:r>
      <w:r w:rsidR="00FD1A0E">
        <w:rPr>
          <w:noProof/>
        </w:rPr>
        <mc:AlternateContent>
          <mc:Choice Requires="wps">
            <w:drawing>
              <wp:anchor distT="0" distB="0" distL="114300" distR="114300" simplePos="0" relativeHeight="251669504" behindDoc="0" locked="0" layoutInCell="1" allowOverlap="1" wp14:anchorId="2A76547B" wp14:editId="1893C495">
                <wp:simplePos x="0" y="0"/>
                <wp:positionH relativeFrom="column">
                  <wp:posOffset>324486</wp:posOffset>
                </wp:positionH>
                <wp:positionV relativeFrom="paragraph">
                  <wp:posOffset>553085</wp:posOffset>
                </wp:positionV>
                <wp:extent cx="6724650" cy="9496425"/>
                <wp:effectExtent l="0" t="0" r="0" b="9525"/>
                <wp:wrapNone/>
                <wp:docPr id="15" name="Надпись 15"/>
                <wp:cNvGraphicFramePr/>
                <a:graphic xmlns:a="http://schemas.openxmlformats.org/drawingml/2006/main">
                  <a:graphicData uri="http://schemas.microsoft.com/office/word/2010/wordprocessingShape">
                    <wps:wsp>
                      <wps:cNvSpPr txBox="1"/>
                      <wps:spPr>
                        <a:xfrm>
                          <a:off x="0" y="0"/>
                          <a:ext cx="6724650" cy="9496425"/>
                        </a:xfrm>
                        <a:prstGeom prst="rect">
                          <a:avLst/>
                        </a:prstGeom>
                        <a:noFill/>
                        <a:ln>
                          <a:noFill/>
                        </a:ln>
                      </wps:spPr>
                      <wps:txbx>
                        <w:txbxContent>
                          <w:p w:rsidR="00FD1A0E" w:rsidRPr="00FD1A0E" w:rsidRDefault="00FD1A0E" w:rsidP="00FD1A0E">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6547B" id="Надпись 15" o:spid="_x0000_s1032" type="#_x0000_t202" style="position:absolute;margin-left:25.55pt;margin-top:43.55pt;width:529.5pt;height:74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" filled="f" stroked="f">
                <v:fill o:detectmouseclick="t"/>
                <v:textbox>
                  <w:txbxContent>
                    <w:p w:rsidR="00FD1A0E" w:rsidRPr="00FD1A0E" w:rsidRDefault="00FD1A0E" w:rsidP="00FD1A0E">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400949">
        <w:drawing>
          <wp:inline distT="0" distB="0" distL="0" distR="0" wp14:anchorId="5C97FAFB" wp14:editId="4D844487">
            <wp:extent cx="7343775" cy="10544175"/>
            <wp:effectExtent l="0" t="0" r="0" b="0"/>
            <wp:docPr id="1" name="Рисунок 1" descr="https://zefirka.club/uploads/posts/2022-12/1670398808_9-zefirka-club-p-krasivie-ramki-dlya-oformleniya-teksta-v-v-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efirka.club/uploads/posts/2022-12/1670398808_9-zefirka-club-p-krasivie-ramki-dlya-oformleniya-teksta-v-v-9.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52761" cy="10557077"/>
                    </a:xfrm>
                    <a:prstGeom prst="rect">
                      <a:avLst/>
                    </a:prstGeom>
                    <a:noFill/>
                    <a:ln>
                      <a:noFill/>
                    </a:ln>
                  </pic:spPr>
                </pic:pic>
              </a:graphicData>
            </a:graphic>
          </wp:inline>
        </w:drawing>
      </w:r>
    </w:p>
    <w:sectPr w:rsidR="00FD1F1D" w:rsidSect="00400949">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5FA"/>
    <w:multiLevelType w:val="hybridMultilevel"/>
    <w:tmpl w:val="5FF6E7C0"/>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A5435EC"/>
    <w:multiLevelType w:val="hybridMultilevel"/>
    <w:tmpl w:val="ACA488F4"/>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6E630E9A"/>
    <w:multiLevelType w:val="hybridMultilevel"/>
    <w:tmpl w:val="B3DC8FE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949"/>
    <w:rsid w:val="00400949"/>
    <w:rsid w:val="00FD1A0E"/>
    <w:rsid w:val="00FD1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A7C11"/>
  <w15:chartTrackingRefBased/>
  <w15:docId w15:val="{D849EF0B-D62D-43C2-A6C1-00C75D6C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Words>
  <Characters>12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2024-02-03T12:49:00Z</dcterms:created>
  <dcterms:modified xsi:type="dcterms:W3CDTF">2024-02-03T13:10:00Z</dcterms:modified>
</cp:coreProperties>
</file>